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1F7C" w:rsidRPr="005B1F7C" w:rsidRDefault="005B1F7C" w:rsidP="005B1F7C">
      <w:pPr>
        <w:tabs>
          <w:tab w:val="left" w:pos="2535"/>
        </w:tabs>
        <w:spacing w:line="256" w:lineRule="auto"/>
        <w:jc w:val="right"/>
        <w:rPr>
          <w:rFonts w:eastAsia="Calibri"/>
          <w:color w:val="auto"/>
          <w:sz w:val="28"/>
          <w:szCs w:val="28"/>
          <w:lang w:eastAsia="en-US"/>
        </w:rPr>
      </w:pPr>
      <w:r w:rsidRPr="005B1F7C">
        <w:rPr>
          <w:rFonts w:eastAsia="Calibri"/>
          <w:color w:val="auto"/>
          <w:sz w:val="28"/>
          <w:szCs w:val="28"/>
          <w:lang w:eastAsia="en-US"/>
        </w:rPr>
        <w:t>Приложение №4</w:t>
      </w:r>
      <w:r w:rsidR="00CC164C">
        <w:rPr>
          <w:rFonts w:eastAsia="Calibri"/>
          <w:color w:val="auto"/>
          <w:sz w:val="28"/>
          <w:szCs w:val="28"/>
          <w:lang w:eastAsia="en-US"/>
        </w:rPr>
        <w:t>2</w:t>
      </w:r>
      <w:r w:rsidRPr="005B1F7C">
        <w:rPr>
          <w:rFonts w:eastAsia="Calibri"/>
          <w:color w:val="auto"/>
          <w:sz w:val="28"/>
          <w:szCs w:val="28"/>
          <w:lang w:eastAsia="en-US"/>
        </w:rPr>
        <w:t xml:space="preserve"> к приказу</w:t>
      </w:r>
    </w:p>
    <w:p w:rsidR="005B1F7C" w:rsidRPr="005B1F7C" w:rsidRDefault="005B1F7C" w:rsidP="005B1F7C">
      <w:pPr>
        <w:tabs>
          <w:tab w:val="left" w:pos="2535"/>
        </w:tabs>
        <w:spacing w:line="256" w:lineRule="auto"/>
        <w:jc w:val="right"/>
        <w:rPr>
          <w:rFonts w:eastAsia="Calibri"/>
          <w:color w:val="auto"/>
          <w:sz w:val="28"/>
          <w:szCs w:val="28"/>
          <w:lang w:eastAsia="en-US"/>
        </w:rPr>
      </w:pPr>
      <w:r w:rsidRPr="005B1F7C">
        <w:rPr>
          <w:rFonts w:eastAsia="Calibri"/>
          <w:color w:val="auto"/>
          <w:sz w:val="28"/>
          <w:szCs w:val="28"/>
          <w:lang w:eastAsia="en-US"/>
        </w:rPr>
        <w:t>от ___________№ ________</w:t>
      </w:r>
    </w:p>
    <w:p w:rsidR="005B1F7C" w:rsidRDefault="005B1F7C" w:rsidP="001D4D24">
      <w:pPr>
        <w:suppressAutoHyphens/>
        <w:jc w:val="center"/>
        <w:rPr>
          <w:rFonts w:eastAsia="Calibri"/>
          <w:color w:val="auto"/>
          <w:sz w:val="28"/>
          <w:szCs w:val="28"/>
          <w:lang w:eastAsia="zh-CN"/>
        </w:rPr>
      </w:pPr>
    </w:p>
    <w:p w:rsidR="001D4D24" w:rsidRPr="001D4D24" w:rsidRDefault="001D4D24" w:rsidP="001D4D24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1D4D24">
        <w:rPr>
          <w:rFonts w:eastAsia="Calibri"/>
          <w:color w:val="auto"/>
          <w:sz w:val="28"/>
          <w:szCs w:val="28"/>
          <w:lang w:eastAsia="zh-CN"/>
        </w:rPr>
        <w:t>МИНИСТЕРСТВО НАУКИ И ВЫСШЕГО ОБРАЗОВАНИЯ</w:t>
      </w:r>
      <w:r w:rsidRPr="001D4D24">
        <w:rPr>
          <w:rFonts w:eastAsia="Calibri"/>
          <w:color w:val="auto"/>
          <w:sz w:val="28"/>
          <w:szCs w:val="28"/>
          <w:lang w:eastAsia="zh-CN"/>
        </w:rPr>
        <w:br/>
        <w:t xml:space="preserve"> РОССИЙСКОЙ ФЕДЕРАЦИИ</w:t>
      </w:r>
    </w:p>
    <w:p w:rsidR="001D4D24" w:rsidRPr="001D4D24" w:rsidRDefault="001D4D24" w:rsidP="001D4D24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1D4D24">
        <w:rPr>
          <w:rFonts w:eastAsia="Calibri"/>
          <w:color w:val="auto"/>
          <w:sz w:val="28"/>
          <w:szCs w:val="28"/>
          <w:lang w:eastAsia="zh-CN"/>
        </w:rPr>
        <w:t xml:space="preserve">Федеральное государственное автономное образовательное </w:t>
      </w:r>
    </w:p>
    <w:p w:rsidR="001D4D24" w:rsidRPr="001D4D24" w:rsidRDefault="001D4D24" w:rsidP="001D4D24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1D4D24">
        <w:rPr>
          <w:rFonts w:eastAsia="Calibri"/>
          <w:color w:val="auto"/>
          <w:sz w:val="28"/>
          <w:szCs w:val="28"/>
          <w:lang w:eastAsia="zh-CN"/>
        </w:rPr>
        <w:t>учреждение</w:t>
      </w:r>
      <w:r w:rsidRPr="001D4D24">
        <w:rPr>
          <w:color w:val="auto"/>
          <w:sz w:val="28"/>
          <w:szCs w:val="28"/>
          <w:lang w:eastAsia="zh-CN"/>
        </w:rPr>
        <w:t xml:space="preserve"> </w:t>
      </w:r>
      <w:r w:rsidRPr="001D4D24">
        <w:rPr>
          <w:rFonts w:eastAsia="Calibri"/>
          <w:color w:val="auto"/>
          <w:sz w:val="28"/>
          <w:szCs w:val="28"/>
          <w:lang w:eastAsia="zh-CN"/>
        </w:rPr>
        <w:t>высшего образования</w:t>
      </w:r>
    </w:p>
    <w:p w:rsidR="001D4D24" w:rsidRPr="001D4D24" w:rsidRDefault="001D4D24" w:rsidP="001D4D24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1D4D24">
        <w:rPr>
          <w:rFonts w:eastAsia="Calibri"/>
          <w:b/>
          <w:bCs/>
          <w:color w:val="auto"/>
          <w:sz w:val="28"/>
          <w:szCs w:val="28"/>
          <w:lang w:eastAsia="zh-CN"/>
        </w:rPr>
        <w:t>«КРЫМСКИЙ ФЕДЕРАЛЬНЫЙ УНИВЕРСИТЕТ                                                им. В.И. Вернадского»</w:t>
      </w:r>
    </w:p>
    <w:p w:rsidR="001D4D24" w:rsidRPr="001D4D24" w:rsidRDefault="001D4D24" w:rsidP="001D4D24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1D4D24">
        <w:rPr>
          <w:rFonts w:eastAsia="Calibri"/>
          <w:color w:val="auto"/>
          <w:sz w:val="28"/>
          <w:szCs w:val="28"/>
          <w:lang w:eastAsia="zh-CN"/>
        </w:rPr>
        <w:t>(ФГАОУ ВО «КФУ им. В.И. Вернадского»)</w:t>
      </w:r>
    </w:p>
    <w:p w:rsidR="001D4D24" w:rsidRPr="001D4D24" w:rsidRDefault="001D4D24" w:rsidP="001D4D24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1D4D24" w:rsidRPr="001D4D24" w:rsidRDefault="001D4D24" w:rsidP="001D4D24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1D4D24" w:rsidRPr="001D4D24" w:rsidRDefault="001D4D24" w:rsidP="001D4D24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1D4D24" w:rsidRDefault="001D4D24" w:rsidP="005D545E">
      <w:pPr>
        <w:jc w:val="center"/>
        <w:rPr>
          <w:b/>
          <w:bCs/>
          <w:color w:val="auto"/>
          <w:kern w:val="32"/>
          <w:sz w:val="28"/>
          <w:szCs w:val="28"/>
        </w:rPr>
      </w:pPr>
    </w:p>
    <w:p w:rsidR="005B1F7C" w:rsidRDefault="005B1F7C" w:rsidP="005D545E">
      <w:pPr>
        <w:jc w:val="center"/>
        <w:rPr>
          <w:b/>
          <w:bCs/>
          <w:color w:val="auto"/>
          <w:kern w:val="32"/>
          <w:sz w:val="28"/>
          <w:szCs w:val="28"/>
        </w:rPr>
      </w:pPr>
    </w:p>
    <w:p w:rsidR="005B1F7C" w:rsidRDefault="005B1F7C" w:rsidP="005D545E">
      <w:pPr>
        <w:jc w:val="center"/>
        <w:rPr>
          <w:b/>
          <w:bCs/>
          <w:color w:val="auto"/>
          <w:kern w:val="32"/>
          <w:sz w:val="28"/>
          <w:szCs w:val="28"/>
        </w:rPr>
      </w:pPr>
    </w:p>
    <w:p w:rsidR="005B1F7C" w:rsidRDefault="005B1F7C" w:rsidP="005D545E">
      <w:pPr>
        <w:jc w:val="center"/>
        <w:rPr>
          <w:b/>
          <w:bCs/>
          <w:color w:val="auto"/>
          <w:kern w:val="32"/>
          <w:sz w:val="28"/>
          <w:szCs w:val="28"/>
        </w:rPr>
      </w:pPr>
    </w:p>
    <w:p w:rsidR="005B1F7C" w:rsidRDefault="005B1F7C" w:rsidP="005D545E">
      <w:pPr>
        <w:jc w:val="center"/>
        <w:rPr>
          <w:b/>
          <w:bCs/>
          <w:color w:val="auto"/>
          <w:kern w:val="32"/>
          <w:sz w:val="28"/>
          <w:szCs w:val="28"/>
        </w:rPr>
      </w:pPr>
    </w:p>
    <w:p w:rsidR="005B1F7C" w:rsidRDefault="005B1F7C" w:rsidP="005D545E">
      <w:pPr>
        <w:jc w:val="center"/>
        <w:rPr>
          <w:b/>
          <w:bCs/>
          <w:color w:val="auto"/>
          <w:kern w:val="32"/>
          <w:sz w:val="28"/>
          <w:szCs w:val="28"/>
        </w:rPr>
      </w:pPr>
    </w:p>
    <w:p w:rsidR="001D4D24" w:rsidRPr="00D41EBD" w:rsidRDefault="005D545E" w:rsidP="001D4D24">
      <w:pPr>
        <w:jc w:val="center"/>
        <w:rPr>
          <w:b/>
          <w:color w:val="auto"/>
          <w:sz w:val="28"/>
          <w:szCs w:val="28"/>
        </w:rPr>
      </w:pPr>
      <w:r w:rsidRPr="005D545E">
        <w:rPr>
          <w:b/>
          <w:bCs/>
          <w:color w:val="auto"/>
          <w:kern w:val="32"/>
          <w:sz w:val="28"/>
          <w:szCs w:val="28"/>
        </w:rPr>
        <w:t xml:space="preserve">Инструкция по </w:t>
      </w:r>
      <w:r>
        <w:rPr>
          <w:b/>
          <w:bCs/>
          <w:color w:val="auto"/>
          <w:kern w:val="32"/>
          <w:sz w:val="28"/>
          <w:szCs w:val="28"/>
        </w:rPr>
        <w:t xml:space="preserve">охране труда </w:t>
      </w:r>
      <w:r w:rsidR="001D4D24" w:rsidRPr="001D4D24">
        <w:rPr>
          <w:b/>
          <w:color w:val="auto"/>
          <w:sz w:val="28"/>
          <w:szCs w:val="28"/>
        </w:rPr>
        <w:t>ИОТ</w:t>
      </w:r>
      <w:r w:rsidR="001D4D24" w:rsidRPr="001D4D24">
        <w:rPr>
          <w:b/>
          <w:color w:val="auto"/>
          <w:sz w:val="28"/>
          <w:szCs w:val="28"/>
          <w:lang w:eastAsia="ar-SA"/>
        </w:rPr>
        <w:t>-</w:t>
      </w:r>
      <w:r w:rsidR="004165FD">
        <w:rPr>
          <w:b/>
          <w:color w:val="auto"/>
          <w:sz w:val="28"/>
          <w:szCs w:val="28"/>
          <w:lang w:eastAsia="ar-SA"/>
        </w:rPr>
        <w:t>4</w:t>
      </w:r>
      <w:r w:rsidR="00CC164C">
        <w:rPr>
          <w:b/>
          <w:color w:val="auto"/>
          <w:sz w:val="28"/>
          <w:szCs w:val="28"/>
          <w:lang w:eastAsia="ar-SA"/>
        </w:rPr>
        <w:t>1</w:t>
      </w:r>
      <w:bookmarkStart w:id="0" w:name="_GoBack"/>
      <w:bookmarkEnd w:id="0"/>
      <w:r w:rsidR="001D4D24" w:rsidRPr="001D4D24">
        <w:rPr>
          <w:b/>
          <w:color w:val="auto"/>
          <w:sz w:val="28"/>
          <w:szCs w:val="28"/>
          <w:lang w:eastAsia="ar-SA"/>
        </w:rPr>
        <w:t>-2023</w:t>
      </w:r>
      <w:r w:rsidR="001D4D24" w:rsidRPr="001D4D24">
        <w:rPr>
          <w:b/>
          <w:color w:val="auto"/>
          <w:sz w:val="28"/>
          <w:szCs w:val="28"/>
        </w:rPr>
        <w:t xml:space="preserve"> </w:t>
      </w:r>
      <w:r w:rsidR="001D4D24">
        <w:rPr>
          <w:b/>
          <w:color w:val="auto"/>
          <w:sz w:val="28"/>
          <w:szCs w:val="28"/>
        </w:rPr>
        <w:br/>
      </w:r>
      <w:r>
        <w:rPr>
          <w:b/>
          <w:bCs/>
          <w:color w:val="auto"/>
          <w:kern w:val="32"/>
          <w:sz w:val="28"/>
          <w:szCs w:val="28"/>
        </w:rPr>
        <w:t xml:space="preserve">для </w:t>
      </w:r>
      <w:proofErr w:type="spellStart"/>
      <w:r>
        <w:rPr>
          <w:b/>
          <w:bCs/>
          <w:color w:val="auto"/>
          <w:kern w:val="32"/>
          <w:sz w:val="28"/>
          <w:szCs w:val="28"/>
        </w:rPr>
        <w:t>видеооператора</w:t>
      </w:r>
      <w:proofErr w:type="spellEnd"/>
      <w:r w:rsidR="001D4D24">
        <w:rPr>
          <w:b/>
          <w:bCs/>
          <w:color w:val="auto"/>
          <w:kern w:val="32"/>
          <w:sz w:val="28"/>
          <w:szCs w:val="28"/>
        </w:rPr>
        <w:t xml:space="preserve"> </w:t>
      </w:r>
      <w:r w:rsidR="001D4D24" w:rsidRPr="00D41EBD">
        <w:rPr>
          <w:b/>
          <w:color w:val="auto"/>
          <w:sz w:val="28"/>
          <w:szCs w:val="28"/>
        </w:rPr>
        <w:t>ФГАОУ ВО «КФУ им. В.И. Вернадского»</w:t>
      </w:r>
    </w:p>
    <w:p w:rsidR="001D4D24" w:rsidRDefault="001D4D24" w:rsidP="001D4D24">
      <w:pPr>
        <w:jc w:val="center"/>
        <w:rPr>
          <w:b/>
          <w:color w:val="auto"/>
          <w:sz w:val="28"/>
          <w:szCs w:val="28"/>
        </w:rPr>
      </w:pPr>
    </w:p>
    <w:p w:rsidR="001D4D24" w:rsidRDefault="001D4D24" w:rsidP="001D4D24">
      <w:pPr>
        <w:jc w:val="center"/>
        <w:rPr>
          <w:b/>
          <w:color w:val="auto"/>
          <w:sz w:val="28"/>
          <w:szCs w:val="28"/>
        </w:rPr>
      </w:pPr>
    </w:p>
    <w:p w:rsidR="001D4D24" w:rsidRDefault="001D4D24" w:rsidP="001D4D24">
      <w:pPr>
        <w:jc w:val="center"/>
        <w:rPr>
          <w:b/>
          <w:color w:val="auto"/>
          <w:sz w:val="28"/>
          <w:szCs w:val="28"/>
        </w:rPr>
      </w:pPr>
    </w:p>
    <w:p w:rsidR="001D4D24" w:rsidRDefault="001D4D24" w:rsidP="001D4D24">
      <w:pPr>
        <w:jc w:val="center"/>
        <w:rPr>
          <w:b/>
          <w:color w:val="auto"/>
          <w:sz w:val="28"/>
          <w:szCs w:val="28"/>
        </w:rPr>
      </w:pPr>
    </w:p>
    <w:p w:rsidR="001D4D24" w:rsidRDefault="001D4D24" w:rsidP="001D4D24">
      <w:pPr>
        <w:jc w:val="center"/>
        <w:rPr>
          <w:b/>
          <w:color w:val="auto"/>
          <w:sz w:val="28"/>
          <w:szCs w:val="28"/>
        </w:rPr>
      </w:pPr>
    </w:p>
    <w:p w:rsidR="001D4D24" w:rsidRDefault="001D4D24" w:rsidP="001D4D24">
      <w:pPr>
        <w:jc w:val="center"/>
        <w:rPr>
          <w:b/>
          <w:color w:val="auto"/>
          <w:sz w:val="28"/>
          <w:szCs w:val="28"/>
        </w:rPr>
      </w:pPr>
    </w:p>
    <w:p w:rsidR="001D4D24" w:rsidRDefault="001D4D24" w:rsidP="001D4D24">
      <w:pPr>
        <w:jc w:val="center"/>
        <w:rPr>
          <w:b/>
          <w:color w:val="auto"/>
          <w:sz w:val="28"/>
          <w:szCs w:val="28"/>
        </w:rPr>
      </w:pPr>
    </w:p>
    <w:p w:rsidR="005B1F7C" w:rsidRDefault="005B1F7C" w:rsidP="001D4D24">
      <w:pPr>
        <w:jc w:val="center"/>
        <w:rPr>
          <w:b/>
          <w:color w:val="auto"/>
          <w:sz w:val="28"/>
          <w:szCs w:val="28"/>
        </w:rPr>
      </w:pPr>
    </w:p>
    <w:p w:rsidR="005B1F7C" w:rsidRDefault="005B1F7C" w:rsidP="001D4D24">
      <w:pPr>
        <w:jc w:val="center"/>
        <w:rPr>
          <w:b/>
          <w:color w:val="auto"/>
          <w:sz w:val="28"/>
          <w:szCs w:val="28"/>
        </w:rPr>
      </w:pPr>
    </w:p>
    <w:p w:rsidR="005B1F7C" w:rsidRDefault="005B1F7C" w:rsidP="001D4D24">
      <w:pPr>
        <w:jc w:val="center"/>
        <w:rPr>
          <w:b/>
          <w:color w:val="auto"/>
          <w:sz w:val="28"/>
          <w:szCs w:val="28"/>
        </w:rPr>
      </w:pPr>
    </w:p>
    <w:p w:rsidR="005B1F7C" w:rsidRDefault="005B1F7C" w:rsidP="001D4D24">
      <w:pPr>
        <w:jc w:val="center"/>
        <w:rPr>
          <w:b/>
          <w:color w:val="auto"/>
          <w:sz w:val="28"/>
          <w:szCs w:val="28"/>
        </w:rPr>
      </w:pPr>
    </w:p>
    <w:p w:rsidR="005B1F7C" w:rsidRDefault="005B1F7C" w:rsidP="001D4D24">
      <w:pPr>
        <w:jc w:val="center"/>
        <w:rPr>
          <w:b/>
          <w:color w:val="auto"/>
          <w:sz w:val="28"/>
          <w:szCs w:val="28"/>
        </w:rPr>
      </w:pPr>
    </w:p>
    <w:p w:rsidR="001D4D24" w:rsidRDefault="001D4D24" w:rsidP="001D4D24">
      <w:pPr>
        <w:jc w:val="center"/>
        <w:rPr>
          <w:b/>
          <w:color w:val="auto"/>
          <w:sz w:val="28"/>
          <w:szCs w:val="28"/>
        </w:rPr>
      </w:pPr>
    </w:p>
    <w:p w:rsidR="001D4D24" w:rsidRDefault="001D4D24" w:rsidP="001D4D24">
      <w:pPr>
        <w:jc w:val="center"/>
        <w:rPr>
          <w:b/>
          <w:color w:val="auto"/>
          <w:sz w:val="28"/>
          <w:szCs w:val="28"/>
        </w:rPr>
      </w:pPr>
    </w:p>
    <w:p w:rsidR="001D4D24" w:rsidRDefault="001D4D24" w:rsidP="001D4D24">
      <w:pPr>
        <w:jc w:val="center"/>
        <w:rPr>
          <w:b/>
          <w:color w:val="auto"/>
          <w:sz w:val="28"/>
          <w:szCs w:val="28"/>
        </w:rPr>
      </w:pPr>
    </w:p>
    <w:p w:rsidR="001D4D24" w:rsidRDefault="001D4D24" w:rsidP="001D4D24">
      <w:pPr>
        <w:jc w:val="center"/>
        <w:rPr>
          <w:b/>
          <w:color w:val="auto"/>
          <w:sz w:val="28"/>
          <w:szCs w:val="28"/>
        </w:rPr>
      </w:pPr>
    </w:p>
    <w:p w:rsidR="001D4D24" w:rsidRDefault="001D4D24" w:rsidP="001D4D24">
      <w:pPr>
        <w:jc w:val="center"/>
        <w:rPr>
          <w:b/>
          <w:color w:val="auto"/>
          <w:sz w:val="28"/>
          <w:szCs w:val="28"/>
        </w:rPr>
      </w:pPr>
    </w:p>
    <w:p w:rsidR="001D4D24" w:rsidRDefault="001D4D24" w:rsidP="001D4D24">
      <w:pPr>
        <w:jc w:val="center"/>
        <w:rPr>
          <w:b/>
          <w:color w:val="auto"/>
          <w:sz w:val="28"/>
          <w:szCs w:val="28"/>
        </w:rPr>
      </w:pPr>
    </w:p>
    <w:p w:rsidR="001D4D24" w:rsidRDefault="001D4D24" w:rsidP="001D4D24">
      <w:pPr>
        <w:jc w:val="center"/>
        <w:rPr>
          <w:b/>
          <w:color w:val="auto"/>
          <w:sz w:val="28"/>
          <w:szCs w:val="28"/>
        </w:rPr>
      </w:pPr>
    </w:p>
    <w:p w:rsidR="001D4D24" w:rsidRDefault="001D4D24" w:rsidP="001D4D24">
      <w:pPr>
        <w:jc w:val="center"/>
        <w:rPr>
          <w:b/>
          <w:color w:val="auto"/>
          <w:sz w:val="28"/>
          <w:szCs w:val="28"/>
        </w:rPr>
      </w:pPr>
    </w:p>
    <w:p w:rsidR="001D4D24" w:rsidRPr="001D4D24" w:rsidRDefault="001D4D24" w:rsidP="001D4D24">
      <w:pPr>
        <w:jc w:val="center"/>
        <w:rPr>
          <w:b/>
          <w:color w:val="auto"/>
          <w:sz w:val="28"/>
          <w:szCs w:val="28"/>
        </w:rPr>
      </w:pPr>
      <w:r w:rsidRPr="001D4D24">
        <w:rPr>
          <w:b/>
          <w:color w:val="auto"/>
          <w:sz w:val="28"/>
          <w:szCs w:val="28"/>
        </w:rPr>
        <w:t>г. Симферополь</w:t>
      </w:r>
    </w:p>
    <w:p w:rsidR="005D545E" w:rsidRPr="001D4D24" w:rsidRDefault="001D4D24" w:rsidP="001D4D24">
      <w:pPr>
        <w:jc w:val="center"/>
        <w:rPr>
          <w:b/>
          <w:color w:val="auto"/>
          <w:sz w:val="28"/>
          <w:szCs w:val="28"/>
        </w:rPr>
      </w:pPr>
      <w:r w:rsidRPr="001D4D24">
        <w:rPr>
          <w:b/>
          <w:color w:val="auto"/>
          <w:sz w:val="28"/>
          <w:szCs w:val="28"/>
        </w:rPr>
        <w:t>2023</w:t>
      </w:r>
    </w:p>
    <w:p w:rsidR="005D545E" w:rsidRPr="005D545E" w:rsidRDefault="005D545E" w:rsidP="005D545E">
      <w:pPr>
        <w:pStyle w:val="a8"/>
        <w:numPr>
          <w:ilvl w:val="0"/>
          <w:numId w:val="11"/>
        </w:numPr>
        <w:jc w:val="center"/>
        <w:rPr>
          <w:b/>
          <w:bCs/>
          <w:color w:val="auto"/>
          <w:kern w:val="32"/>
          <w:sz w:val="28"/>
          <w:szCs w:val="28"/>
        </w:rPr>
      </w:pPr>
      <w:r w:rsidRPr="005D545E">
        <w:rPr>
          <w:b/>
          <w:bCs/>
          <w:color w:val="auto"/>
          <w:kern w:val="32"/>
          <w:sz w:val="28"/>
          <w:szCs w:val="28"/>
        </w:rPr>
        <w:lastRenderedPageBreak/>
        <w:t>Область применения</w:t>
      </w:r>
    </w:p>
    <w:p w:rsidR="005D545E" w:rsidRPr="005D545E" w:rsidRDefault="005D545E" w:rsidP="005D545E">
      <w:pPr>
        <w:pStyle w:val="a8"/>
        <w:rPr>
          <w:b/>
          <w:bCs/>
          <w:color w:val="auto"/>
          <w:kern w:val="32"/>
          <w:sz w:val="28"/>
          <w:szCs w:val="28"/>
        </w:rPr>
      </w:pPr>
    </w:p>
    <w:p w:rsidR="005D545E" w:rsidRPr="005D545E" w:rsidRDefault="00477596" w:rsidP="005D545E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 xml:space="preserve">1.1. </w:t>
      </w:r>
      <w:r w:rsidR="005D545E" w:rsidRPr="005D545E">
        <w:rPr>
          <w:rFonts w:eastAsia="Calibri"/>
          <w:color w:val="auto"/>
          <w:sz w:val="28"/>
          <w:szCs w:val="28"/>
          <w:lang w:eastAsia="en-US"/>
        </w:rPr>
        <w:t xml:space="preserve">Настоящая инструкция по охране труда для </w:t>
      </w:r>
      <w:proofErr w:type="spellStart"/>
      <w:r>
        <w:rPr>
          <w:rFonts w:eastAsia="Calibri"/>
          <w:color w:val="auto"/>
          <w:sz w:val="28"/>
          <w:szCs w:val="28"/>
          <w:lang w:eastAsia="en-US"/>
        </w:rPr>
        <w:t>видеооператора</w:t>
      </w:r>
      <w:proofErr w:type="spellEnd"/>
      <w:r w:rsidR="005D545E" w:rsidRPr="005D545E">
        <w:rPr>
          <w:rFonts w:eastAsia="Calibri"/>
          <w:color w:val="auto"/>
          <w:sz w:val="28"/>
          <w:szCs w:val="28"/>
          <w:lang w:eastAsia="en-US"/>
        </w:rPr>
        <w:t xml:space="preserve"> разработана на основе установленных обязательных требований по охране труда в Российской Федерации, а также:</w:t>
      </w:r>
    </w:p>
    <w:p w:rsidR="005D545E" w:rsidRPr="005D545E" w:rsidRDefault="005D545E" w:rsidP="005D545E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5D545E">
        <w:rPr>
          <w:rFonts w:eastAsia="Calibri"/>
          <w:color w:val="auto"/>
          <w:sz w:val="28"/>
          <w:szCs w:val="28"/>
          <w:lang w:eastAsia="en-US"/>
        </w:rPr>
        <w:t xml:space="preserve">1) изучения видов работ </w:t>
      </w:r>
      <w:proofErr w:type="spellStart"/>
      <w:r w:rsidR="00477596">
        <w:rPr>
          <w:rFonts w:eastAsia="Calibri"/>
          <w:color w:val="auto"/>
          <w:sz w:val="28"/>
          <w:szCs w:val="28"/>
          <w:lang w:eastAsia="en-US"/>
        </w:rPr>
        <w:t>видеооператора</w:t>
      </w:r>
      <w:proofErr w:type="spellEnd"/>
      <w:r w:rsidRPr="005D545E">
        <w:rPr>
          <w:rFonts w:eastAsia="Calibri"/>
          <w:color w:val="auto"/>
          <w:sz w:val="28"/>
          <w:szCs w:val="28"/>
          <w:lang w:eastAsia="en-US"/>
        </w:rPr>
        <w:t>;</w:t>
      </w:r>
    </w:p>
    <w:p w:rsidR="005D545E" w:rsidRPr="005D545E" w:rsidRDefault="005D545E" w:rsidP="005D545E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5D545E">
        <w:rPr>
          <w:rFonts w:eastAsia="Calibri"/>
          <w:color w:val="auto"/>
          <w:sz w:val="28"/>
          <w:szCs w:val="28"/>
          <w:lang w:eastAsia="en-US"/>
        </w:rPr>
        <w:t>2) результатов специальной оценки условий труда;</w:t>
      </w:r>
    </w:p>
    <w:p w:rsidR="005D545E" w:rsidRPr="005D545E" w:rsidRDefault="005D545E" w:rsidP="005D545E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5D545E">
        <w:rPr>
          <w:rFonts w:eastAsia="Calibri"/>
          <w:color w:val="auto"/>
          <w:sz w:val="28"/>
          <w:szCs w:val="28"/>
          <w:lang w:eastAsia="en-US"/>
        </w:rPr>
        <w:t>3) анализа требований профессионального стандарта;</w:t>
      </w:r>
    </w:p>
    <w:p w:rsidR="005D545E" w:rsidRPr="005D545E" w:rsidRDefault="005D545E" w:rsidP="005D545E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5D545E">
        <w:rPr>
          <w:rFonts w:eastAsia="Calibri"/>
          <w:color w:val="auto"/>
          <w:sz w:val="28"/>
          <w:szCs w:val="28"/>
          <w:lang w:eastAsia="en-US"/>
        </w:rPr>
        <w:t xml:space="preserve">4) определения профессиональных рисков и опасностей, характерных при работе </w:t>
      </w:r>
      <w:proofErr w:type="spellStart"/>
      <w:r w:rsidR="00477596">
        <w:rPr>
          <w:rFonts w:eastAsia="Calibri"/>
          <w:color w:val="auto"/>
          <w:sz w:val="28"/>
          <w:szCs w:val="28"/>
          <w:lang w:eastAsia="en-US"/>
        </w:rPr>
        <w:t>видеооператором</w:t>
      </w:r>
      <w:proofErr w:type="spellEnd"/>
      <w:r w:rsidRPr="005D545E">
        <w:rPr>
          <w:rFonts w:eastAsia="Calibri"/>
          <w:color w:val="auto"/>
          <w:sz w:val="28"/>
          <w:szCs w:val="28"/>
          <w:lang w:eastAsia="en-US"/>
        </w:rPr>
        <w:t>;</w:t>
      </w:r>
    </w:p>
    <w:p w:rsidR="005D545E" w:rsidRPr="005D545E" w:rsidRDefault="005D545E" w:rsidP="005D545E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5D545E">
        <w:rPr>
          <w:rFonts w:eastAsia="Calibri"/>
          <w:color w:val="auto"/>
          <w:sz w:val="28"/>
          <w:szCs w:val="28"/>
          <w:lang w:eastAsia="en-US"/>
        </w:rPr>
        <w:t>5) анализа результатов расследования имевшихся несчастных случаев</w:t>
      </w:r>
      <w:r w:rsidR="002222BE">
        <w:rPr>
          <w:rFonts w:eastAsia="Calibri"/>
          <w:color w:val="auto"/>
          <w:sz w:val="28"/>
          <w:szCs w:val="28"/>
          <w:lang w:eastAsia="en-US"/>
        </w:rPr>
        <w:t>,</w:t>
      </w:r>
      <w:r w:rsidRPr="005D545E">
        <w:rPr>
          <w:rFonts w:eastAsia="Calibri"/>
          <w:color w:val="auto"/>
          <w:sz w:val="28"/>
          <w:szCs w:val="28"/>
          <w:lang w:eastAsia="en-US"/>
        </w:rPr>
        <w:t xml:space="preserve"> произошедших с </w:t>
      </w:r>
      <w:proofErr w:type="spellStart"/>
      <w:r w:rsidR="00477596">
        <w:rPr>
          <w:rFonts w:eastAsia="Calibri"/>
          <w:color w:val="auto"/>
          <w:sz w:val="28"/>
          <w:szCs w:val="28"/>
          <w:lang w:eastAsia="en-US"/>
        </w:rPr>
        <w:t>видеооператором</w:t>
      </w:r>
      <w:proofErr w:type="spellEnd"/>
      <w:r w:rsidRPr="005D545E">
        <w:rPr>
          <w:rFonts w:eastAsia="Calibri"/>
          <w:color w:val="auto"/>
          <w:sz w:val="28"/>
          <w:szCs w:val="28"/>
          <w:lang w:eastAsia="en-US"/>
        </w:rPr>
        <w:t>;</w:t>
      </w:r>
    </w:p>
    <w:p w:rsidR="005D545E" w:rsidRPr="005D545E" w:rsidRDefault="005D545E" w:rsidP="005D545E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5D545E">
        <w:rPr>
          <w:rFonts w:eastAsia="Calibri"/>
          <w:color w:val="auto"/>
          <w:sz w:val="28"/>
          <w:szCs w:val="28"/>
          <w:lang w:eastAsia="en-US"/>
        </w:rPr>
        <w:t xml:space="preserve">6) определения безопасных методов и приемов выполнения работ </w:t>
      </w:r>
      <w:proofErr w:type="spellStart"/>
      <w:r w:rsidR="00477596">
        <w:rPr>
          <w:rFonts w:eastAsia="Calibri"/>
          <w:color w:val="auto"/>
          <w:sz w:val="28"/>
          <w:szCs w:val="28"/>
          <w:lang w:eastAsia="en-US"/>
        </w:rPr>
        <w:t>видеооператора</w:t>
      </w:r>
      <w:proofErr w:type="spellEnd"/>
      <w:r w:rsidRPr="005D545E">
        <w:rPr>
          <w:rFonts w:eastAsia="Calibri"/>
          <w:color w:val="auto"/>
          <w:sz w:val="28"/>
          <w:szCs w:val="28"/>
          <w:lang w:eastAsia="en-US"/>
        </w:rPr>
        <w:t>.</w:t>
      </w:r>
    </w:p>
    <w:p w:rsidR="005D545E" w:rsidRDefault="005D545E" w:rsidP="005D545E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5D545E">
        <w:rPr>
          <w:rFonts w:eastAsia="Calibri"/>
          <w:color w:val="auto"/>
          <w:sz w:val="28"/>
          <w:szCs w:val="28"/>
          <w:lang w:eastAsia="en-US"/>
        </w:rPr>
        <w:t xml:space="preserve">1.2. Выполнение требований настоящей инструкции обязательны для </w:t>
      </w:r>
      <w:proofErr w:type="spellStart"/>
      <w:r w:rsidR="00477596">
        <w:rPr>
          <w:rFonts w:eastAsia="Calibri"/>
          <w:color w:val="auto"/>
          <w:sz w:val="28"/>
          <w:szCs w:val="28"/>
          <w:lang w:eastAsia="en-US"/>
        </w:rPr>
        <w:t>видеооператора</w:t>
      </w:r>
      <w:proofErr w:type="spellEnd"/>
      <w:r w:rsidRPr="005D545E">
        <w:rPr>
          <w:rFonts w:eastAsia="Calibri"/>
          <w:color w:val="auto"/>
          <w:sz w:val="28"/>
          <w:szCs w:val="28"/>
          <w:lang w:eastAsia="en-US"/>
        </w:rPr>
        <w:t xml:space="preserve"> при выполнении им трудовых обязанностей независимо от их, квалификации и стажа работы.</w:t>
      </w:r>
    </w:p>
    <w:p w:rsidR="00477596" w:rsidRPr="005D545E" w:rsidRDefault="00477596" w:rsidP="005D545E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</w:p>
    <w:p w:rsidR="00477596" w:rsidRPr="00477596" w:rsidRDefault="00477596" w:rsidP="00477596">
      <w:pPr>
        <w:pStyle w:val="a8"/>
        <w:numPr>
          <w:ilvl w:val="0"/>
          <w:numId w:val="11"/>
        </w:numPr>
        <w:jc w:val="center"/>
        <w:rPr>
          <w:b/>
          <w:bCs/>
          <w:color w:val="auto"/>
          <w:kern w:val="32"/>
          <w:sz w:val="28"/>
          <w:szCs w:val="28"/>
        </w:rPr>
      </w:pPr>
      <w:r w:rsidRPr="00477596">
        <w:rPr>
          <w:b/>
          <w:bCs/>
          <w:color w:val="auto"/>
          <w:kern w:val="32"/>
          <w:sz w:val="28"/>
          <w:szCs w:val="28"/>
        </w:rPr>
        <w:t>Нормативные ссылки</w:t>
      </w:r>
    </w:p>
    <w:p w:rsidR="00477596" w:rsidRPr="00477596" w:rsidRDefault="00477596" w:rsidP="00477596">
      <w:pPr>
        <w:pStyle w:val="a8"/>
        <w:rPr>
          <w:b/>
          <w:bCs/>
          <w:color w:val="auto"/>
          <w:kern w:val="32"/>
          <w:sz w:val="28"/>
          <w:szCs w:val="28"/>
        </w:rPr>
      </w:pPr>
    </w:p>
    <w:p w:rsidR="00477596" w:rsidRPr="00477596" w:rsidRDefault="00477596" w:rsidP="00477596">
      <w:pPr>
        <w:ind w:firstLine="709"/>
        <w:jc w:val="both"/>
        <w:rPr>
          <w:color w:val="000000"/>
          <w:sz w:val="28"/>
          <w:szCs w:val="28"/>
        </w:rPr>
      </w:pPr>
      <w:r w:rsidRPr="00477596">
        <w:rPr>
          <w:color w:val="000000"/>
          <w:sz w:val="28"/>
          <w:szCs w:val="28"/>
        </w:rPr>
        <w:t>2.1. Инструкция разработана на основании следующих документов и источников:</w:t>
      </w:r>
    </w:p>
    <w:p w:rsidR="00477596" w:rsidRPr="00477596" w:rsidRDefault="00477596" w:rsidP="00477596">
      <w:pPr>
        <w:ind w:firstLine="709"/>
        <w:jc w:val="both"/>
        <w:rPr>
          <w:color w:val="000000"/>
          <w:sz w:val="28"/>
          <w:szCs w:val="28"/>
        </w:rPr>
      </w:pPr>
      <w:r w:rsidRPr="00477596">
        <w:rPr>
          <w:color w:val="000000"/>
          <w:sz w:val="28"/>
          <w:szCs w:val="28"/>
        </w:rPr>
        <w:t xml:space="preserve">2.1.1. </w:t>
      </w:r>
      <w:r w:rsidRPr="00477596">
        <w:rPr>
          <w:b/>
          <w:bCs/>
          <w:color w:val="000000"/>
          <w:sz w:val="28"/>
          <w:szCs w:val="28"/>
        </w:rPr>
        <w:t>Трудовой кодекс Российской Федерации</w:t>
      </w:r>
      <w:r w:rsidRPr="00477596">
        <w:rPr>
          <w:color w:val="000000"/>
          <w:sz w:val="28"/>
          <w:szCs w:val="28"/>
        </w:rPr>
        <w:t xml:space="preserve"> от 30.12.2001 № 197-ФЗ;</w:t>
      </w:r>
    </w:p>
    <w:p w:rsidR="00477596" w:rsidRPr="00477596" w:rsidRDefault="00477596" w:rsidP="00477596">
      <w:pPr>
        <w:ind w:firstLine="709"/>
        <w:jc w:val="both"/>
        <w:rPr>
          <w:color w:val="000000"/>
          <w:sz w:val="28"/>
          <w:szCs w:val="28"/>
        </w:rPr>
      </w:pPr>
      <w:r w:rsidRPr="00477596">
        <w:rPr>
          <w:color w:val="000000"/>
          <w:sz w:val="28"/>
          <w:szCs w:val="28"/>
        </w:rPr>
        <w:t xml:space="preserve">2.1.2. </w:t>
      </w:r>
      <w:r w:rsidRPr="00477596">
        <w:rPr>
          <w:b/>
          <w:bCs/>
          <w:color w:val="000000"/>
          <w:sz w:val="28"/>
          <w:szCs w:val="28"/>
        </w:rPr>
        <w:t>Правила по охране труда при эксплуатации электроустановок</w:t>
      </w:r>
      <w:r w:rsidRPr="00477596">
        <w:rPr>
          <w:color w:val="000000"/>
          <w:sz w:val="28"/>
          <w:szCs w:val="28"/>
        </w:rPr>
        <w:t>, Приказ Минтруда от 15.12.2020 № 903н;</w:t>
      </w:r>
    </w:p>
    <w:p w:rsidR="00477596" w:rsidRPr="00477596" w:rsidRDefault="00477596" w:rsidP="00477596">
      <w:pPr>
        <w:ind w:firstLine="709"/>
        <w:jc w:val="both"/>
        <w:rPr>
          <w:color w:val="000000"/>
          <w:sz w:val="28"/>
          <w:szCs w:val="28"/>
        </w:rPr>
      </w:pPr>
      <w:r w:rsidRPr="00477596">
        <w:rPr>
          <w:color w:val="000000"/>
          <w:sz w:val="28"/>
          <w:szCs w:val="28"/>
        </w:rPr>
        <w:t xml:space="preserve">2.1.3. </w:t>
      </w:r>
      <w:r w:rsidRPr="00477596">
        <w:rPr>
          <w:b/>
          <w:bCs/>
          <w:color w:val="000000"/>
          <w:sz w:val="28"/>
          <w:szCs w:val="28"/>
        </w:rPr>
        <w:t xml:space="preserve">Постановление Главного Государственного санитарного врача Российской Федерации </w:t>
      </w:r>
      <w:r w:rsidRPr="00477596">
        <w:rPr>
          <w:color w:val="000000"/>
          <w:sz w:val="28"/>
          <w:szCs w:val="28"/>
        </w:rPr>
        <w:t>от 2 декабря 2020 года n 40 Об утверждении санитарных правил СП 2.2.3670-20 "санитарно-эпидемиологические требования к условиям труда".</w:t>
      </w:r>
    </w:p>
    <w:p w:rsidR="00684048" w:rsidRDefault="00684048" w:rsidP="00684048">
      <w:pPr>
        <w:ind w:firstLine="426"/>
        <w:jc w:val="both"/>
        <w:rPr>
          <w:rFonts w:eastAsia="Calibri"/>
          <w:color w:val="auto"/>
          <w:sz w:val="28"/>
          <w:szCs w:val="28"/>
          <w:lang w:eastAsia="en-US"/>
        </w:rPr>
      </w:pPr>
    </w:p>
    <w:p w:rsidR="00684048" w:rsidRPr="00684048" w:rsidRDefault="00684048" w:rsidP="00684048">
      <w:pPr>
        <w:pStyle w:val="a8"/>
        <w:numPr>
          <w:ilvl w:val="0"/>
          <w:numId w:val="11"/>
        </w:numPr>
        <w:jc w:val="center"/>
        <w:rPr>
          <w:rFonts w:eastAsia="Calibri"/>
          <w:b/>
          <w:color w:val="auto"/>
          <w:sz w:val="28"/>
          <w:szCs w:val="28"/>
          <w:lang w:eastAsia="en-US"/>
        </w:rPr>
      </w:pPr>
      <w:r w:rsidRPr="00684048">
        <w:rPr>
          <w:rFonts w:eastAsia="Calibri"/>
          <w:b/>
          <w:color w:val="auto"/>
          <w:sz w:val="28"/>
          <w:szCs w:val="28"/>
          <w:lang w:eastAsia="en-US"/>
        </w:rPr>
        <w:t>Общие требования по охране труда</w:t>
      </w:r>
    </w:p>
    <w:p w:rsidR="00684048" w:rsidRPr="00477596" w:rsidRDefault="00684048" w:rsidP="00684048">
      <w:pPr>
        <w:ind w:firstLine="426"/>
        <w:jc w:val="both"/>
        <w:rPr>
          <w:rFonts w:eastAsia="Calibri"/>
          <w:color w:val="auto"/>
          <w:sz w:val="28"/>
          <w:szCs w:val="28"/>
          <w:lang w:eastAsia="en-US"/>
        </w:rPr>
      </w:pPr>
    </w:p>
    <w:p w:rsidR="00684048" w:rsidRPr="00633100" w:rsidRDefault="00684048" w:rsidP="00684048">
      <w:pPr>
        <w:ind w:firstLine="426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3</w:t>
      </w:r>
      <w:r w:rsidRPr="00633100">
        <w:rPr>
          <w:rFonts w:eastAsia="Calibri"/>
          <w:color w:val="auto"/>
          <w:sz w:val="28"/>
          <w:szCs w:val="28"/>
          <w:lang w:eastAsia="en-US"/>
        </w:rPr>
        <w:t xml:space="preserve">.1. К работе </w:t>
      </w:r>
      <w:bookmarkStart w:id="1" w:name="_Hlk469239715"/>
      <w:proofErr w:type="spellStart"/>
      <w:r>
        <w:rPr>
          <w:rFonts w:eastAsia="Calibri"/>
          <w:color w:val="auto"/>
          <w:sz w:val="28"/>
          <w:szCs w:val="28"/>
          <w:lang w:eastAsia="en-US"/>
        </w:rPr>
        <w:t>видеооператора</w:t>
      </w:r>
      <w:proofErr w:type="spellEnd"/>
      <w:r w:rsidRPr="00633100">
        <w:rPr>
          <w:rFonts w:eastAsia="Calibri"/>
          <w:color w:val="auto"/>
          <w:sz w:val="28"/>
          <w:szCs w:val="28"/>
          <w:lang w:eastAsia="en-US"/>
        </w:rPr>
        <w:t xml:space="preserve"> </w:t>
      </w:r>
      <w:bookmarkEnd w:id="1"/>
      <w:r w:rsidRPr="00633100">
        <w:rPr>
          <w:rFonts w:eastAsia="Calibri"/>
          <w:color w:val="auto"/>
          <w:sz w:val="28"/>
          <w:szCs w:val="28"/>
          <w:lang w:eastAsia="en-US"/>
        </w:rPr>
        <w:t>допускается работник, имеющий соответствующую выполняемой работе квалификацию, прошедший медицинский осмотр и не имеющий противопоказаний по состоянию здоровья, прошедший вводный и первичный на рабочем месте инструктажи по охране труда, обучение и проверку знаний требований охраны труда.</w:t>
      </w:r>
    </w:p>
    <w:p w:rsidR="00684048" w:rsidRPr="00633100" w:rsidRDefault="00684048" w:rsidP="00684048">
      <w:pPr>
        <w:ind w:firstLine="426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3</w:t>
      </w:r>
      <w:r w:rsidRPr="00633100">
        <w:rPr>
          <w:rFonts w:eastAsia="Calibri"/>
          <w:color w:val="auto"/>
          <w:sz w:val="28"/>
          <w:szCs w:val="28"/>
          <w:lang w:eastAsia="en-US"/>
        </w:rPr>
        <w:t>.2. Для выполнения работ с применением технических средств обработки и передачи информации необходимо изучить инструкции по эксплуатации применяемого оборудования, пройти специальный инструктаж и получить группу I по электробезопасности.</w:t>
      </w:r>
    </w:p>
    <w:p w:rsidR="00684048" w:rsidRPr="00633100" w:rsidRDefault="00684048" w:rsidP="00684048">
      <w:pPr>
        <w:ind w:firstLine="426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3</w:t>
      </w:r>
      <w:r w:rsidRPr="00633100">
        <w:rPr>
          <w:rFonts w:eastAsia="Calibri"/>
          <w:color w:val="auto"/>
          <w:sz w:val="28"/>
          <w:szCs w:val="28"/>
          <w:lang w:eastAsia="en-US"/>
        </w:rPr>
        <w:t>.3. Работник, использующий в работе системы видеонаблюдения (далее – работник), независимо от квалификации и стажа работы не реже одного раза в шесть месяцев должен проходить повтор</w:t>
      </w:r>
      <w:r>
        <w:rPr>
          <w:rFonts w:eastAsia="Calibri"/>
          <w:color w:val="auto"/>
          <w:sz w:val="28"/>
          <w:szCs w:val="28"/>
          <w:lang w:eastAsia="en-US"/>
        </w:rPr>
        <w:t xml:space="preserve">ный инструктаж по охране </w:t>
      </w:r>
      <w:r>
        <w:rPr>
          <w:rFonts w:eastAsia="Calibri"/>
          <w:color w:val="auto"/>
          <w:sz w:val="28"/>
          <w:szCs w:val="28"/>
          <w:lang w:eastAsia="en-US"/>
        </w:rPr>
        <w:lastRenderedPageBreak/>
        <w:t xml:space="preserve">труда, </w:t>
      </w:r>
      <w:r w:rsidRPr="00633100">
        <w:rPr>
          <w:rFonts w:eastAsia="Calibri"/>
          <w:color w:val="auto"/>
          <w:sz w:val="28"/>
          <w:szCs w:val="28"/>
          <w:lang w:eastAsia="en-US"/>
        </w:rPr>
        <w:t>в случае нарушения им требований охраны труда, а также при перерыве в работе более чем на 60 календарных дней он должен пройти внеплановый инструктаж.</w:t>
      </w:r>
    </w:p>
    <w:p w:rsidR="00684048" w:rsidRPr="00633100" w:rsidRDefault="00684048" w:rsidP="00684048">
      <w:pPr>
        <w:ind w:firstLine="426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3</w:t>
      </w:r>
      <w:r w:rsidRPr="00633100">
        <w:rPr>
          <w:rFonts w:eastAsia="Calibri"/>
          <w:color w:val="auto"/>
          <w:sz w:val="28"/>
          <w:szCs w:val="28"/>
          <w:lang w:eastAsia="en-US"/>
        </w:rPr>
        <w:t>.4. Работник, не прошедший инструктажи, обучение и проверку знаний по охране труда и не имеющий группы I по электробезопасности, к самостоятельной работе не допускается.</w:t>
      </w:r>
    </w:p>
    <w:p w:rsidR="00684048" w:rsidRPr="00633100" w:rsidRDefault="00684048" w:rsidP="00684048">
      <w:pPr>
        <w:ind w:firstLine="426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3</w:t>
      </w:r>
      <w:r w:rsidRPr="00633100">
        <w:rPr>
          <w:rFonts w:eastAsia="Calibri"/>
          <w:color w:val="auto"/>
          <w:sz w:val="28"/>
          <w:szCs w:val="28"/>
          <w:lang w:eastAsia="en-US"/>
        </w:rPr>
        <w:t>.5. Работник, допущенный к самостоятельной работе, должен знать: правила эксплуатации систем видеонаблюдения. Правила эксплуатации применяемых технических средств обработки и передачи информации. Правила, нормы и инструкции по охране труда и пожарной безопасности. Правила пользования первичными средствами пожаротушения. Способы оказания первой помощи при несчастных случаях. Правила внутреннего трудового распорядка организации.</w:t>
      </w:r>
    </w:p>
    <w:p w:rsidR="00684048" w:rsidRPr="00633100" w:rsidRDefault="00684048" w:rsidP="00684048">
      <w:pPr>
        <w:ind w:firstLine="426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3</w:t>
      </w:r>
      <w:r w:rsidRPr="00633100">
        <w:rPr>
          <w:rFonts w:eastAsia="Calibri"/>
          <w:color w:val="auto"/>
          <w:sz w:val="28"/>
          <w:szCs w:val="28"/>
          <w:lang w:eastAsia="en-US"/>
        </w:rPr>
        <w:t>.6. Работник, показавший неудовлетворительные знания и навыки безопасного выполнения работ по использованию систем видеонаблюдения, к самостоятельной работе не допускается.</w:t>
      </w:r>
    </w:p>
    <w:p w:rsidR="00684048" w:rsidRPr="00633100" w:rsidRDefault="00684048" w:rsidP="00684048">
      <w:pPr>
        <w:ind w:firstLine="426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3</w:t>
      </w:r>
      <w:r w:rsidRPr="00633100">
        <w:rPr>
          <w:rFonts w:eastAsia="Calibri"/>
          <w:color w:val="auto"/>
          <w:sz w:val="28"/>
          <w:szCs w:val="28"/>
          <w:lang w:eastAsia="en-US"/>
        </w:rPr>
        <w:t>.7. Работник должен выполнять только те работы, которые поручены ему в установленном порядке; не следует пользоваться инструментом, приспособлениями и оборудованием, с которыми он не имеет навыков безопасного обращения.</w:t>
      </w:r>
    </w:p>
    <w:p w:rsidR="00684048" w:rsidRPr="00633100" w:rsidRDefault="00684048" w:rsidP="00684048">
      <w:pPr>
        <w:ind w:firstLine="426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3</w:t>
      </w:r>
      <w:r w:rsidRPr="00633100">
        <w:rPr>
          <w:rFonts w:eastAsia="Calibri"/>
          <w:color w:val="auto"/>
          <w:sz w:val="28"/>
          <w:szCs w:val="28"/>
          <w:lang w:eastAsia="en-US"/>
        </w:rPr>
        <w:t>.8. Работник, направленный для участия в несвойственных его профессии (должности) работах, должен пройти целевой инструктаж по безопасному выполнению предстоящих работ.</w:t>
      </w:r>
    </w:p>
    <w:p w:rsidR="00684048" w:rsidRPr="00633100" w:rsidRDefault="00684048" w:rsidP="00684048">
      <w:pPr>
        <w:ind w:firstLine="426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3</w:t>
      </w:r>
      <w:r w:rsidRPr="00633100">
        <w:rPr>
          <w:rFonts w:eastAsia="Calibri"/>
          <w:color w:val="auto"/>
          <w:sz w:val="28"/>
          <w:szCs w:val="28"/>
          <w:lang w:eastAsia="en-US"/>
        </w:rPr>
        <w:t>.9. Во время работы с системой видеонаблюдения на работника могут оказывать неблагоприятное воздействие в основном следующие опасные и вредные производственные факторы:</w:t>
      </w:r>
    </w:p>
    <w:p w:rsidR="00684048" w:rsidRPr="00477596" w:rsidRDefault="00684048" w:rsidP="00684048">
      <w:pPr>
        <w:pStyle w:val="a8"/>
        <w:numPr>
          <w:ilvl w:val="0"/>
          <w:numId w:val="14"/>
        </w:numPr>
        <w:jc w:val="both"/>
        <w:rPr>
          <w:rFonts w:eastAsia="Calibri"/>
          <w:color w:val="auto"/>
          <w:sz w:val="28"/>
          <w:szCs w:val="28"/>
          <w:lang w:eastAsia="en-US"/>
        </w:rPr>
      </w:pPr>
      <w:r w:rsidRPr="00477596">
        <w:rPr>
          <w:rFonts w:eastAsia="Calibri"/>
          <w:color w:val="auto"/>
          <w:sz w:val="28"/>
          <w:szCs w:val="28"/>
          <w:lang w:eastAsia="en-US"/>
        </w:rPr>
        <w:t>длительное статическое напряжение мышц спины, шеи, рук и ног, что может привести к статическим перегрузкам;</w:t>
      </w:r>
    </w:p>
    <w:p w:rsidR="00684048" w:rsidRPr="00477596" w:rsidRDefault="00684048" w:rsidP="00684048">
      <w:pPr>
        <w:pStyle w:val="a8"/>
        <w:numPr>
          <w:ilvl w:val="0"/>
          <w:numId w:val="14"/>
        </w:numPr>
        <w:jc w:val="both"/>
        <w:rPr>
          <w:rFonts w:eastAsia="Calibri"/>
          <w:color w:val="auto"/>
          <w:sz w:val="28"/>
          <w:szCs w:val="28"/>
          <w:lang w:eastAsia="en-US"/>
        </w:rPr>
      </w:pPr>
      <w:r w:rsidRPr="00477596">
        <w:rPr>
          <w:rFonts w:eastAsia="Calibri"/>
          <w:color w:val="auto"/>
          <w:sz w:val="28"/>
          <w:szCs w:val="28"/>
          <w:lang w:eastAsia="en-US"/>
        </w:rPr>
        <w:t>перенапряжение слухового и зрительного анализаторов при приеме и передаче информации;</w:t>
      </w:r>
    </w:p>
    <w:p w:rsidR="00684048" w:rsidRPr="00477596" w:rsidRDefault="00684048" w:rsidP="00684048">
      <w:pPr>
        <w:pStyle w:val="a8"/>
        <w:numPr>
          <w:ilvl w:val="0"/>
          <w:numId w:val="14"/>
        </w:numPr>
        <w:jc w:val="both"/>
        <w:rPr>
          <w:rFonts w:eastAsia="Calibri"/>
          <w:color w:val="auto"/>
          <w:sz w:val="28"/>
          <w:szCs w:val="28"/>
          <w:lang w:eastAsia="en-US"/>
        </w:rPr>
      </w:pPr>
      <w:r w:rsidRPr="00477596">
        <w:rPr>
          <w:rFonts w:eastAsia="Calibri"/>
          <w:color w:val="auto"/>
          <w:sz w:val="28"/>
          <w:szCs w:val="28"/>
          <w:lang w:eastAsia="en-US"/>
        </w:rPr>
        <w:t>электрический ток, путь которого в случае замыкания может пройти через тело человека.</w:t>
      </w:r>
    </w:p>
    <w:p w:rsidR="00684048" w:rsidRPr="00477596" w:rsidRDefault="00684048" w:rsidP="00684048">
      <w:pPr>
        <w:ind w:firstLine="426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477596">
        <w:rPr>
          <w:rFonts w:eastAsia="Calibri"/>
          <w:color w:val="auto"/>
          <w:sz w:val="28"/>
          <w:szCs w:val="28"/>
          <w:lang w:eastAsia="en-US"/>
        </w:rPr>
        <w:t>3.10. В качестве опасностей, в соответствии с перечнем профессиональных рисков и опасностей, представляющих угрозу жизни и здоровью работников, при выполнении работ могут возникнуть следующие риски:</w:t>
      </w:r>
    </w:p>
    <w:p w:rsidR="00684048" w:rsidRPr="00477596" w:rsidRDefault="00684048" w:rsidP="00684048">
      <w:pPr>
        <w:pStyle w:val="a8"/>
        <w:numPr>
          <w:ilvl w:val="0"/>
          <w:numId w:val="13"/>
        </w:numPr>
        <w:jc w:val="both"/>
        <w:rPr>
          <w:rFonts w:eastAsia="Calibri"/>
          <w:color w:val="auto"/>
          <w:sz w:val="28"/>
          <w:szCs w:val="28"/>
          <w:lang w:eastAsia="en-US"/>
        </w:rPr>
      </w:pPr>
      <w:r w:rsidRPr="00477596">
        <w:rPr>
          <w:rFonts w:eastAsia="Calibri"/>
          <w:color w:val="auto"/>
          <w:sz w:val="28"/>
          <w:szCs w:val="28"/>
          <w:lang w:eastAsia="en-US"/>
        </w:rPr>
        <w:t>опасность поражения током вследствие контакта с токоведущими частями, которые находятся под напряжением из-за неисправного состояния;</w:t>
      </w:r>
    </w:p>
    <w:p w:rsidR="00684048" w:rsidRPr="00477596" w:rsidRDefault="00684048" w:rsidP="00684048">
      <w:pPr>
        <w:pStyle w:val="a8"/>
        <w:numPr>
          <w:ilvl w:val="0"/>
          <w:numId w:val="13"/>
        </w:numPr>
        <w:jc w:val="both"/>
        <w:rPr>
          <w:rFonts w:eastAsia="Calibri"/>
          <w:color w:val="auto"/>
          <w:sz w:val="28"/>
          <w:szCs w:val="28"/>
          <w:lang w:eastAsia="en-US"/>
        </w:rPr>
      </w:pPr>
      <w:r w:rsidRPr="00477596">
        <w:rPr>
          <w:rFonts w:eastAsia="Calibri"/>
          <w:color w:val="auto"/>
          <w:sz w:val="28"/>
          <w:szCs w:val="28"/>
          <w:lang w:eastAsia="en-US"/>
        </w:rPr>
        <w:t xml:space="preserve">опасность падения из-за потери равновесия, в том числе при спотыкании или </w:t>
      </w:r>
      <w:proofErr w:type="spellStart"/>
      <w:r w:rsidRPr="00477596">
        <w:rPr>
          <w:rFonts w:eastAsia="Calibri"/>
          <w:color w:val="auto"/>
          <w:sz w:val="28"/>
          <w:szCs w:val="28"/>
          <w:lang w:eastAsia="en-US"/>
        </w:rPr>
        <w:t>поскальзывании</w:t>
      </w:r>
      <w:proofErr w:type="spellEnd"/>
      <w:r w:rsidRPr="00477596">
        <w:rPr>
          <w:rFonts w:eastAsia="Calibri"/>
          <w:color w:val="auto"/>
          <w:sz w:val="28"/>
          <w:szCs w:val="28"/>
          <w:lang w:eastAsia="en-US"/>
        </w:rPr>
        <w:t>, при передвижении по скользким поверхностям или мокрым пола (косвенный контакт);</w:t>
      </w:r>
    </w:p>
    <w:p w:rsidR="00684048" w:rsidRPr="00477596" w:rsidRDefault="00684048" w:rsidP="00684048">
      <w:pPr>
        <w:pStyle w:val="a8"/>
        <w:numPr>
          <w:ilvl w:val="0"/>
          <w:numId w:val="13"/>
        </w:numPr>
        <w:jc w:val="both"/>
        <w:rPr>
          <w:rFonts w:eastAsia="Calibri"/>
          <w:color w:val="auto"/>
          <w:sz w:val="28"/>
          <w:szCs w:val="28"/>
          <w:lang w:eastAsia="en-US"/>
        </w:rPr>
      </w:pPr>
      <w:r w:rsidRPr="00477596">
        <w:rPr>
          <w:rFonts w:eastAsia="Calibri"/>
          <w:color w:val="auto"/>
          <w:sz w:val="28"/>
          <w:szCs w:val="28"/>
          <w:lang w:eastAsia="en-US"/>
        </w:rPr>
        <w:t>опасность от вдыхания дыма, паров вредных газов и пыли при пожаре;</w:t>
      </w:r>
    </w:p>
    <w:p w:rsidR="00684048" w:rsidRPr="00477596" w:rsidRDefault="00684048" w:rsidP="00684048">
      <w:pPr>
        <w:pStyle w:val="a8"/>
        <w:numPr>
          <w:ilvl w:val="0"/>
          <w:numId w:val="13"/>
        </w:numPr>
        <w:jc w:val="both"/>
        <w:rPr>
          <w:rFonts w:eastAsia="Calibri"/>
          <w:color w:val="auto"/>
          <w:sz w:val="28"/>
          <w:szCs w:val="28"/>
          <w:lang w:eastAsia="en-US"/>
        </w:rPr>
      </w:pPr>
      <w:r w:rsidRPr="00477596">
        <w:rPr>
          <w:rFonts w:eastAsia="Calibri"/>
          <w:color w:val="auto"/>
          <w:sz w:val="28"/>
          <w:szCs w:val="28"/>
          <w:lang w:eastAsia="en-US"/>
        </w:rPr>
        <w:lastRenderedPageBreak/>
        <w:t>опасность воспламенения;</w:t>
      </w:r>
    </w:p>
    <w:p w:rsidR="00684048" w:rsidRPr="00477596" w:rsidRDefault="00684048" w:rsidP="00684048">
      <w:pPr>
        <w:pStyle w:val="a8"/>
        <w:numPr>
          <w:ilvl w:val="0"/>
          <w:numId w:val="13"/>
        </w:numPr>
        <w:jc w:val="both"/>
        <w:rPr>
          <w:rFonts w:eastAsia="Calibri"/>
          <w:color w:val="auto"/>
          <w:sz w:val="28"/>
          <w:szCs w:val="28"/>
          <w:lang w:eastAsia="en-US"/>
        </w:rPr>
      </w:pPr>
      <w:r w:rsidRPr="00477596">
        <w:rPr>
          <w:rFonts w:eastAsia="Calibri"/>
          <w:color w:val="auto"/>
          <w:sz w:val="28"/>
          <w:szCs w:val="28"/>
          <w:lang w:eastAsia="en-US"/>
        </w:rPr>
        <w:t>опасность воздействия открытого пламени;</w:t>
      </w:r>
    </w:p>
    <w:p w:rsidR="00684048" w:rsidRPr="00477596" w:rsidRDefault="00684048" w:rsidP="00684048">
      <w:pPr>
        <w:pStyle w:val="a8"/>
        <w:numPr>
          <w:ilvl w:val="0"/>
          <w:numId w:val="13"/>
        </w:numPr>
        <w:jc w:val="both"/>
        <w:rPr>
          <w:rFonts w:eastAsia="Calibri"/>
          <w:color w:val="auto"/>
          <w:sz w:val="28"/>
          <w:szCs w:val="28"/>
          <w:lang w:eastAsia="en-US"/>
        </w:rPr>
      </w:pPr>
      <w:r w:rsidRPr="00477596">
        <w:rPr>
          <w:rFonts w:eastAsia="Calibri"/>
          <w:color w:val="auto"/>
          <w:sz w:val="28"/>
          <w:szCs w:val="28"/>
          <w:lang w:eastAsia="en-US"/>
        </w:rPr>
        <w:t>опасность воздействия повышенной температуры окружающей среды;</w:t>
      </w:r>
    </w:p>
    <w:p w:rsidR="00684048" w:rsidRPr="00477596" w:rsidRDefault="00684048" w:rsidP="00684048">
      <w:pPr>
        <w:pStyle w:val="a8"/>
        <w:numPr>
          <w:ilvl w:val="0"/>
          <w:numId w:val="13"/>
        </w:numPr>
        <w:jc w:val="both"/>
        <w:rPr>
          <w:rFonts w:eastAsia="Calibri"/>
          <w:color w:val="auto"/>
          <w:sz w:val="28"/>
          <w:szCs w:val="28"/>
          <w:lang w:eastAsia="en-US"/>
        </w:rPr>
      </w:pPr>
      <w:r w:rsidRPr="00477596">
        <w:rPr>
          <w:rFonts w:eastAsia="Calibri"/>
          <w:color w:val="auto"/>
          <w:sz w:val="28"/>
          <w:szCs w:val="28"/>
          <w:lang w:eastAsia="en-US"/>
        </w:rPr>
        <w:t>опасность насилия от враждебно настроенных работников;</w:t>
      </w:r>
    </w:p>
    <w:p w:rsidR="00684048" w:rsidRPr="00477596" w:rsidRDefault="00684048" w:rsidP="00684048">
      <w:pPr>
        <w:pStyle w:val="a8"/>
        <w:numPr>
          <w:ilvl w:val="0"/>
          <w:numId w:val="13"/>
        </w:numPr>
        <w:jc w:val="both"/>
        <w:rPr>
          <w:rFonts w:eastAsia="Calibri"/>
          <w:color w:val="auto"/>
          <w:sz w:val="28"/>
          <w:szCs w:val="28"/>
          <w:lang w:eastAsia="en-US"/>
        </w:rPr>
      </w:pPr>
      <w:r w:rsidRPr="00477596">
        <w:rPr>
          <w:rFonts w:eastAsia="Calibri"/>
          <w:color w:val="auto"/>
          <w:sz w:val="28"/>
          <w:szCs w:val="28"/>
          <w:lang w:eastAsia="en-US"/>
        </w:rPr>
        <w:t>опасность возникновения взрыва, происшедшего вследствие пожара.</w:t>
      </w:r>
    </w:p>
    <w:p w:rsidR="00684048" w:rsidRPr="00684048" w:rsidRDefault="00684048" w:rsidP="00684048">
      <w:pPr>
        <w:pStyle w:val="a8"/>
        <w:numPr>
          <w:ilvl w:val="1"/>
          <w:numId w:val="11"/>
        </w:numPr>
        <w:tabs>
          <w:tab w:val="left" w:pos="1134"/>
        </w:tabs>
        <w:ind w:left="0" w:firstLine="426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684048">
        <w:rPr>
          <w:rFonts w:eastAsia="Calibri"/>
          <w:color w:val="auto"/>
          <w:sz w:val="28"/>
          <w:szCs w:val="28"/>
          <w:lang w:eastAsia="en-US"/>
        </w:rPr>
        <w:t>Для предупреждения возможности возникновения пожара работник должен соблюдать требования пожарной безопасности сам и не допускать нарушения этих требований другими работниками; курить разрешается только в специально отведенных для этого местах.</w:t>
      </w:r>
    </w:p>
    <w:p w:rsidR="00684048" w:rsidRPr="00684048" w:rsidRDefault="00684048" w:rsidP="00684048">
      <w:pPr>
        <w:pStyle w:val="a8"/>
        <w:ind w:left="0" w:firstLine="426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 xml:space="preserve">3.12. В соответствии со спецификой деятельности </w:t>
      </w:r>
      <w:r>
        <w:rPr>
          <w:color w:val="000000"/>
          <w:sz w:val="28"/>
          <w:szCs w:val="28"/>
        </w:rPr>
        <w:t>СИЗ</w:t>
      </w:r>
      <w:r>
        <w:rPr>
          <w:rFonts w:eastAsia="Calibri"/>
          <w:color w:val="auto"/>
          <w:sz w:val="28"/>
          <w:szCs w:val="28"/>
          <w:lang w:eastAsia="en-US"/>
        </w:rPr>
        <w:t xml:space="preserve"> не предусмотрены, риски и опасности, требующие применения СИЗ, отсутствуют. </w:t>
      </w:r>
    </w:p>
    <w:p w:rsidR="00684048" w:rsidRPr="00633100" w:rsidRDefault="00684048" w:rsidP="00684048">
      <w:pPr>
        <w:ind w:firstLine="426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3</w:t>
      </w:r>
      <w:r w:rsidRPr="00633100">
        <w:rPr>
          <w:rFonts w:eastAsia="Calibri"/>
          <w:color w:val="auto"/>
          <w:sz w:val="28"/>
          <w:szCs w:val="28"/>
          <w:lang w:eastAsia="en-US"/>
        </w:rPr>
        <w:t>.1</w:t>
      </w:r>
      <w:r>
        <w:rPr>
          <w:rFonts w:eastAsia="Calibri"/>
          <w:color w:val="auto"/>
          <w:sz w:val="28"/>
          <w:szCs w:val="28"/>
          <w:lang w:eastAsia="en-US"/>
        </w:rPr>
        <w:t>3</w:t>
      </w:r>
      <w:r w:rsidRPr="00633100">
        <w:rPr>
          <w:rFonts w:eastAsia="Calibri"/>
          <w:color w:val="auto"/>
          <w:sz w:val="28"/>
          <w:szCs w:val="28"/>
          <w:lang w:eastAsia="en-US"/>
        </w:rPr>
        <w:t xml:space="preserve">. </w:t>
      </w:r>
      <w:r w:rsidRPr="00684048">
        <w:rPr>
          <w:rFonts w:eastAsia="Calibri"/>
          <w:color w:val="auto"/>
          <w:sz w:val="28"/>
          <w:szCs w:val="28"/>
          <w:lang w:eastAsia="en-US"/>
        </w:rPr>
        <w:t xml:space="preserve">Работник обязан соблюдать </w:t>
      </w:r>
      <w:r w:rsidR="00C35F29">
        <w:rPr>
          <w:rFonts w:eastAsia="Calibri"/>
          <w:color w:val="auto"/>
          <w:sz w:val="28"/>
          <w:szCs w:val="28"/>
          <w:lang w:eastAsia="en-US"/>
        </w:rPr>
        <w:t>П</w:t>
      </w:r>
      <w:r w:rsidRPr="00684048">
        <w:rPr>
          <w:rFonts w:eastAsia="Calibri"/>
          <w:color w:val="auto"/>
          <w:sz w:val="28"/>
          <w:szCs w:val="28"/>
          <w:lang w:eastAsia="en-US"/>
        </w:rPr>
        <w:t>равила внутреннего трудового распорядка</w:t>
      </w:r>
      <w:r w:rsidRPr="00633100">
        <w:rPr>
          <w:rFonts w:eastAsia="Calibri"/>
          <w:color w:val="auto"/>
          <w:sz w:val="28"/>
          <w:szCs w:val="28"/>
          <w:lang w:eastAsia="en-US"/>
        </w:rPr>
        <w:t>.</w:t>
      </w:r>
    </w:p>
    <w:p w:rsidR="00684048" w:rsidRPr="00633100" w:rsidRDefault="00684048" w:rsidP="00684048">
      <w:pPr>
        <w:ind w:firstLine="426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3</w:t>
      </w:r>
      <w:r w:rsidRPr="00633100">
        <w:rPr>
          <w:rFonts w:eastAsia="Calibri"/>
          <w:color w:val="auto"/>
          <w:sz w:val="28"/>
          <w:szCs w:val="28"/>
          <w:lang w:eastAsia="en-US"/>
        </w:rPr>
        <w:t>.1</w:t>
      </w:r>
      <w:r>
        <w:rPr>
          <w:rFonts w:eastAsia="Calibri"/>
          <w:color w:val="auto"/>
          <w:sz w:val="28"/>
          <w:szCs w:val="28"/>
          <w:lang w:eastAsia="en-US"/>
        </w:rPr>
        <w:t>4</w:t>
      </w:r>
      <w:r w:rsidRPr="00633100">
        <w:rPr>
          <w:rFonts w:eastAsia="Calibri"/>
          <w:color w:val="auto"/>
          <w:sz w:val="28"/>
          <w:szCs w:val="28"/>
          <w:lang w:eastAsia="en-US"/>
        </w:rPr>
        <w:t xml:space="preserve">. Работник </w:t>
      </w:r>
      <w:r w:rsidRPr="00436A8D">
        <w:rPr>
          <w:rFonts w:eastAsia="Calibri"/>
          <w:color w:val="auto"/>
          <w:sz w:val="28"/>
          <w:szCs w:val="28"/>
          <w:lang w:eastAsia="en-US"/>
        </w:rPr>
        <w:t>должен быть ознакомлен с режимом труда и отдыха в и обязательно соблюдать его</w:t>
      </w:r>
      <w:r w:rsidRPr="00633100">
        <w:rPr>
          <w:rFonts w:eastAsia="Calibri"/>
          <w:color w:val="auto"/>
          <w:sz w:val="28"/>
          <w:szCs w:val="28"/>
          <w:lang w:eastAsia="en-US"/>
        </w:rPr>
        <w:t>.</w:t>
      </w:r>
    </w:p>
    <w:p w:rsidR="00684048" w:rsidRPr="00633100" w:rsidRDefault="00684048" w:rsidP="00684048">
      <w:pPr>
        <w:ind w:firstLine="426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3</w:t>
      </w:r>
      <w:r w:rsidRPr="00633100">
        <w:rPr>
          <w:rFonts w:eastAsia="Calibri"/>
          <w:color w:val="auto"/>
          <w:sz w:val="28"/>
          <w:szCs w:val="28"/>
          <w:lang w:eastAsia="en-US"/>
        </w:rPr>
        <w:t>.1</w:t>
      </w:r>
      <w:r>
        <w:rPr>
          <w:rFonts w:eastAsia="Calibri"/>
          <w:color w:val="auto"/>
          <w:sz w:val="28"/>
          <w:szCs w:val="28"/>
          <w:lang w:eastAsia="en-US"/>
        </w:rPr>
        <w:t>5</w:t>
      </w:r>
      <w:r w:rsidRPr="00633100">
        <w:rPr>
          <w:rFonts w:eastAsia="Calibri"/>
          <w:color w:val="auto"/>
          <w:sz w:val="28"/>
          <w:szCs w:val="28"/>
          <w:lang w:eastAsia="en-US"/>
        </w:rPr>
        <w:t>. Для предупреждения возможности заболеваний работнику следует соблюдать правила личной гигиены, в том числе перед приемом пищи необходимо тщательно мыть руки с мылом.</w:t>
      </w:r>
    </w:p>
    <w:p w:rsidR="00684048" w:rsidRPr="00633100" w:rsidRDefault="00684048" w:rsidP="00684048">
      <w:pPr>
        <w:ind w:firstLine="426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3</w:t>
      </w:r>
      <w:r w:rsidRPr="00633100">
        <w:rPr>
          <w:rFonts w:eastAsia="Calibri"/>
          <w:color w:val="auto"/>
          <w:sz w:val="28"/>
          <w:szCs w:val="28"/>
          <w:lang w:eastAsia="en-US"/>
        </w:rPr>
        <w:t>.1</w:t>
      </w:r>
      <w:r>
        <w:rPr>
          <w:rFonts w:eastAsia="Calibri"/>
          <w:color w:val="auto"/>
          <w:sz w:val="28"/>
          <w:szCs w:val="28"/>
          <w:lang w:eastAsia="en-US"/>
        </w:rPr>
        <w:t>6</w:t>
      </w:r>
      <w:r w:rsidRPr="00633100">
        <w:rPr>
          <w:rFonts w:eastAsia="Calibri"/>
          <w:color w:val="auto"/>
          <w:sz w:val="28"/>
          <w:szCs w:val="28"/>
          <w:lang w:eastAsia="en-US"/>
        </w:rPr>
        <w:t>. В случае заболевания, плохого самочувствия, недостаточного отдыха работнику следует сообщить о своем состоянии непосредственному руководителю и обратиться за медицинской помощью.</w:t>
      </w:r>
    </w:p>
    <w:p w:rsidR="00684048" w:rsidRPr="00633100" w:rsidRDefault="00684048" w:rsidP="00684048">
      <w:pPr>
        <w:ind w:firstLine="426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3</w:t>
      </w:r>
      <w:r w:rsidRPr="00633100">
        <w:rPr>
          <w:rFonts w:eastAsia="Calibri"/>
          <w:color w:val="auto"/>
          <w:sz w:val="28"/>
          <w:szCs w:val="28"/>
          <w:lang w:eastAsia="en-US"/>
        </w:rPr>
        <w:t>.1</w:t>
      </w:r>
      <w:r>
        <w:rPr>
          <w:rFonts w:eastAsia="Calibri"/>
          <w:color w:val="auto"/>
          <w:sz w:val="28"/>
          <w:szCs w:val="28"/>
          <w:lang w:eastAsia="en-US"/>
        </w:rPr>
        <w:t>7</w:t>
      </w:r>
      <w:r w:rsidRPr="00633100">
        <w:rPr>
          <w:rFonts w:eastAsia="Calibri"/>
          <w:color w:val="auto"/>
          <w:sz w:val="28"/>
          <w:szCs w:val="28"/>
          <w:lang w:eastAsia="en-US"/>
        </w:rPr>
        <w:t>. Если с кем-либо из работников произошел несчастный случай, то пострадавшему необходимо оказать первую помощь, сообщить о случившемся руководителю и сохранить обстановку происшествия, если это не создает опасности для окружающих.</w:t>
      </w:r>
    </w:p>
    <w:p w:rsidR="00684048" w:rsidRPr="00633100" w:rsidRDefault="00684048" w:rsidP="00684048">
      <w:pPr>
        <w:ind w:firstLine="426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3</w:t>
      </w:r>
      <w:r w:rsidRPr="00633100">
        <w:rPr>
          <w:rFonts w:eastAsia="Calibri"/>
          <w:color w:val="auto"/>
          <w:sz w:val="28"/>
          <w:szCs w:val="28"/>
          <w:lang w:eastAsia="en-US"/>
        </w:rPr>
        <w:t>.1</w:t>
      </w:r>
      <w:r>
        <w:rPr>
          <w:rFonts w:eastAsia="Calibri"/>
          <w:color w:val="auto"/>
          <w:sz w:val="28"/>
          <w:szCs w:val="28"/>
          <w:lang w:eastAsia="en-US"/>
        </w:rPr>
        <w:t>8</w:t>
      </w:r>
      <w:r w:rsidRPr="00633100">
        <w:rPr>
          <w:rFonts w:eastAsia="Calibri"/>
          <w:color w:val="auto"/>
          <w:sz w:val="28"/>
          <w:szCs w:val="28"/>
          <w:lang w:eastAsia="en-US"/>
        </w:rPr>
        <w:t>. Работник при необходимости должен уметь оказать первую помощь, пользоваться аптечкой.</w:t>
      </w:r>
    </w:p>
    <w:p w:rsidR="00684048" w:rsidRPr="00633100" w:rsidRDefault="00684048" w:rsidP="00684048">
      <w:pPr>
        <w:ind w:firstLine="426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3</w:t>
      </w:r>
      <w:r w:rsidRPr="00633100">
        <w:rPr>
          <w:rFonts w:eastAsia="Calibri"/>
          <w:color w:val="auto"/>
          <w:sz w:val="28"/>
          <w:szCs w:val="28"/>
          <w:lang w:eastAsia="en-US"/>
        </w:rPr>
        <w:t>.1</w:t>
      </w:r>
      <w:r>
        <w:rPr>
          <w:rFonts w:eastAsia="Calibri"/>
          <w:color w:val="auto"/>
          <w:sz w:val="28"/>
          <w:szCs w:val="28"/>
          <w:lang w:eastAsia="en-US"/>
        </w:rPr>
        <w:t>9</w:t>
      </w:r>
      <w:r w:rsidRPr="00633100">
        <w:rPr>
          <w:rFonts w:eastAsia="Calibri"/>
          <w:color w:val="auto"/>
          <w:sz w:val="28"/>
          <w:szCs w:val="28"/>
          <w:lang w:eastAsia="en-US"/>
        </w:rPr>
        <w:t>. Работник, допустивший нарушение или невыполнение требований инструкции по охране труда, может быть привлечен к ответственности согласно действующему законодательству.</w:t>
      </w:r>
    </w:p>
    <w:p w:rsidR="00684048" w:rsidRPr="00633100" w:rsidRDefault="00684048" w:rsidP="00684048">
      <w:pPr>
        <w:ind w:firstLine="426"/>
        <w:jc w:val="both"/>
        <w:rPr>
          <w:rFonts w:eastAsia="Calibri"/>
          <w:color w:val="auto"/>
          <w:sz w:val="28"/>
          <w:szCs w:val="28"/>
          <w:lang w:eastAsia="en-US"/>
        </w:rPr>
      </w:pPr>
    </w:p>
    <w:p w:rsidR="00684048" w:rsidRPr="00684048" w:rsidRDefault="00684048" w:rsidP="00684048">
      <w:pPr>
        <w:pStyle w:val="a8"/>
        <w:numPr>
          <w:ilvl w:val="0"/>
          <w:numId w:val="11"/>
        </w:numPr>
        <w:jc w:val="center"/>
        <w:rPr>
          <w:rFonts w:eastAsia="Calibri"/>
          <w:b/>
          <w:color w:val="auto"/>
          <w:sz w:val="28"/>
          <w:szCs w:val="28"/>
          <w:lang w:eastAsia="en-US"/>
        </w:rPr>
      </w:pPr>
      <w:r w:rsidRPr="00684048">
        <w:rPr>
          <w:rFonts w:eastAsia="Calibri"/>
          <w:b/>
          <w:color w:val="auto"/>
          <w:sz w:val="28"/>
          <w:szCs w:val="28"/>
          <w:lang w:eastAsia="en-US"/>
        </w:rPr>
        <w:t>Требования охраны труда перед началом работы</w:t>
      </w:r>
    </w:p>
    <w:p w:rsidR="00684048" w:rsidRPr="005A11A4" w:rsidRDefault="00684048" w:rsidP="00684048">
      <w:pPr>
        <w:ind w:firstLine="426"/>
        <w:jc w:val="both"/>
        <w:rPr>
          <w:rFonts w:eastAsia="Calibri"/>
          <w:color w:val="auto"/>
          <w:sz w:val="28"/>
          <w:szCs w:val="28"/>
          <w:lang w:eastAsia="en-US"/>
        </w:rPr>
      </w:pPr>
    </w:p>
    <w:p w:rsidR="00684048" w:rsidRPr="00633100" w:rsidRDefault="00684048" w:rsidP="00684048">
      <w:pPr>
        <w:ind w:firstLine="426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4</w:t>
      </w:r>
      <w:r w:rsidRPr="00633100">
        <w:rPr>
          <w:rFonts w:eastAsia="Calibri"/>
          <w:color w:val="auto"/>
          <w:sz w:val="28"/>
          <w:szCs w:val="28"/>
          <w:lang w:eastAsia="en-US"/>
        </w:rPr>
        <w:t>.1. Перед началом работы работнику следует рационально организовать свое рабочее место.</w:t>
      </w:r>
    </w:p>
    <w:p w:rsidR="00684048" w:rsidRPr="00633100" w:rsidRDefault="00684048" w:rsidP="00684048">
      <w:pPr>
        <w:ind w:firstLine="426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4</w:t>
      </w:r>
      <w:r w:rsidRPr="00633100">
        <w:rPr>
          <w:rFonts w:eastAsia="Calibri"/>
          <w:color w:val="auto"/>
          <w:sz w:val="28"/>
          <w:szCs w:val="28"/>
          <w:lang w:eastAsia="en-US"/>
        </w:rPr>
        <w:t>.2. Для того чтобы в процессе работы не возникало перенапряжение зрительного анализатора, следует проверить, чтобы на рабочем месте была нормальная освещенность, не было бликов света.</w:t>
      </w:r>
    </w:p>
    <w:p w:rsidR="00684048" w:rsidRPr="00633100" w:rsidRDefault="00684048" w:rsidP="00684048">
      <w:pPr>
        <w:ind w:firstLine="426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4</w:t>
      </w:r>
      <w:r w:rsidRPr="00633100">
        <w:rPr>
          <w:rFonts w:eastAsia="Calibri"/>
          <w:color w:val="auto"/>
          <w:sz w:val="28"/>
          <w:szCs w:val="28"/>
          <w:lang w:eastAsia="en-US"/>
        </w:rPr>
        <w:t>.3. Работник должен убрать с рабочего места все лишние предметы, не используемые в работе.</w:t>
      </w:r>
    </w:p>
    <w:p w:rsidR="00684048" w:rsidRPr="00633100" w:rsidRDefault="00684048" w:rsidP="00684048">
      <w:pPr>
        <w:ind w:firstLine="426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lastRenderedPageBreak/>
        <w:t>4</w:t>
      </w:r>
      <w:r w:rsidRPr="00633100">
        <w:rPr>
          <w:rFonts w:eastAsia="Calibri"/>
          <w:color w:val="auto"/>
          <w:sz w:val="28"/>
          <w:szCs w:val="28"/>
          <w:lang w:eastAsia="en-US"/>
        </w:rPr>
        <w:t>.4. Перед началом работы следует визуально проверить исправность электропроводки, вилки, розетки, а также электрических подсоединений между собой всех устройств, входящих в комплект оборудования, расположенного на рабочем месте.</w:t>
      </w:r>
    </w:p>
    <w:p w:rsidR="00684048" w:rsidRPr="00633100" w:rsidRDefault="00684048" w:rsidP="00684048">
      <w:pPr>
        <w:ind w:firstLine="426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4</w:t>
      </w:r>
      <w:r w:rsidRPr="00633100">
        <w:rPr>
          <w:rFonts w:eastAsia="Calibri"/>
          <w:color w:val="auto"/>
          <w:sz w:val="28"/>
          <w:szCs w:val="28"/>
          <w:lang w:eastAsia="en-US"/>
        </w:rPr>
        <w:t>.5. Перед началом выполнения работы работник должен проверить исправность системы видеонаблюдения и подготовить ее к работе.</w:t>
      </w:r>
    </w:p>
    <w:p w:rsidR="00684048" w:rsidRPr="00633100" w:rsidRDefault="00684048" w:rsidP="00684048">
      <w:pPr>
        <w:ind w:firstLine="426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4</w:t>
      </w:r>
      <w:r w:rsidRPr="00633100">
        <w:rPr>
          <w:rFonts w:eastAsia="Calibri"/>
          <w:color w:val="auto"/>
          <w:sz w:val="28"/>
          <w:szCs w:val="28"/>
          <w:lang w:eastAsia="en-US"/>
        </w:rPr>
        <w:t>.6. Работник должен лично убедиться в том, что все меры, необходимые для обеспечения безопасности предстоящей работы, выполнены.</w:t>
      </w:r>
    </w:p>
    <w:p w:rsidR="00684048" w:rsidRPr="00633100" w:rsidRDefault="00684048" w:rsidP="00684048">
      <w:pPr>
        <w:ind w:firstLine="426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4</w:t>
      </w:r>
      <w:r w:rsidRPr="00633100">
        <w:rPr>
          <w:rFonts w:eastAsia="Calibri"/>
          <w:color w:val="auto"/>
          <w:sz w:val="28"/>
          <w:szCs w:val="28"/>
          <w:lang w:eastAsia="en-US"/>
        </w:rPr>
        <w:t xml:space="preserve">.7. </w:t>
      </w:r>
      <w:r w:rsidR="00D945D5" w:rsidRPr="00D945D5">
        <w:rPr>
          <w:rFonts w:eastAsia="Calibri"/>
          <w:color w:val="auto"/>
          <w:sz w:val="28"/>
          <w:szCs w:val="28"/>
          <w:lang w:eastAsia="en-US"/>
        </w:rPr>
        <w:t xml:space="preserve">При работе </w:t>
      </w:r>
      <w:proofErr w:type="spellStart"/>
      <w:r w:rsidR="00D945D5">
        <w:rPr>
          <w:rFonts w:eastAsia="Calibri"/>
          <w:color w:val="auto"/>
          <w:sz w:val="28"/>
          <w:szCs w:val="28"/>
          <w:lang w:eastAsia="en-US"/>
        </w:rPr>
        <w:t>видеооператор</w:t>
      </w:r>
      <w:proofErr w:type="spellEnd"/>
      <w:r w:rsidR="00D945D5">
        <w:rPr>
          <w:rFonts w:eastAsia="Calibri"/>
          <w:color w:val="auto"/>
          <w:sz w:val="28"/>
          <w:szCs w:val="28"/>
          <w:lang w:eastAsia="en-US"/>
        </w:rPr>
        <w:t xml:space="preserve"> </w:t>
      </w:r>
      <w:r w:rsidR="00D945D5" w:rsidRPr="00D945D5">
        <w:rPr>
          <w:rFonts w:eastAsia="Calibri"/>
          <w:color w:val="auto"/>
          <w:sz w:val="28"/>
          <w:szCs w:val="28"/>
          <w:lang w:eastAsia="en-US"/>
        </w:rPr>
        <w:t xml:space="preserve">не должен приступать к работе, если условия труда не соответствуют требованиям по охране труда или другим требованиям, регламентирующим безопасное производство работ, а также без получения целевого инструктажа по охране труда при выполнении работ повышенной опасности, несвойственных профессии работника разовых работ, работ по устранению последствий инцидентов и аварий, стихийных бедствий и при </w:t>
      </w:r>
      <w:r w:rsidR="00D945D5">
        <w:rPr>
          <w:rFonts w:eastAsia="Calibri"/>
          <w:color w:val="auto"/>
          <w:sz w:val="28"/>
          <w:szCs w:val="28"/>
          <w:lang w:eastAsia="en-US"/>
        </w:rPr>
        <w:t>проведении массовых мероприятий</w:t>
      </w:r>
      <w:r w:rsidRPr="00633100">
        <w:rPr>
          <w:rFonts w:eastAsia="Calibri"/>
          <w:color w:val="auto"/>
          <w:sz w:val="28"/>
          <w:szCs w:val="28"/>
          <w:lang w:eastAsia="en-US"/>
        </w:rPr>
        <w:t>.</w:t>
      </w:r>
    </w:p>
    <w:p w:rsidR="00684048" w:rsidRPr="00633100" w:rsidRDefault="00684048" w:rsidP="00684048">
      <w:pPr>
        <w:ind w:firstLine="426"/>
        <w:jc w:val="both"/>
        <w:rPr>
          <w:rFonts w:eastAsia="Calibri"/>
          <w:color w:val="auto"/>
          <w:sz w:val="28"/>
          <w:szCs w:val="28"/>
          <w:lang w:eastAsia="en-US"/>
        </w:rPr>
      </w:pPr>
    </w:p>
    <w:p w:rsidR="00684048" w:rsidRPr="00684048" w:rsidRDefault="00684048" w:rsidP="00684048">
      <w:pPr>
        <w:pStyle w:val="a8"/>
        <w:numPr>
          <w:ilvl w:val="0"/>
          <w:numId w:val="11"/>
        </w:numPr>
        <w:jc w:val="center"/>
        <w:rPr>
          <w:rFonts w:eastAsia="Calibri"/>
          <w:b/>
          <w:color w:val="auto"/>
          <w:sz w:val="28"/>
          <w:szCs w:val="28"/>
          <w:lang w:eastAsia="en-US"/>
        </w:rPr>
      </w:pPr>
      <w:r w:rsidRPr="00684048">
        <w:rPr>
          <w:rFonts w:eastAsia="Calibri"/>
          <w:b/>
          <w:color w:val="auto"/>
          <w:sz w:val="28"/>
          <w:szCs w:val="28"/>
          <w:lang w:eastAsia="en-US"/>
        </w:rPr>
        <w:t>Требования охраны труда во время работы</w:t>
      </w:r>
    </w:p>
    <w:p w:rsidR="00684048" w:rsidRPr="00477596" w:rsidRDefault="00684048" w:rsidP="00684048">
      <w:pPr>
        <w:ind w:firstLine="426"/>
        <w:jc w:val="both"/>
        <w:rPr>
          <w:rFonts w:eastAsia="Calibri"/>
          <w:color w:val="auto"/>
          <w:sz w:val="28"/>
          <w:szCs w:val="28"/>
          <w:lang w:eastAsia="en-US"/>
        </w:rPr>
      </w:pPr>
    </w:p>
    <w:p w:rsidR="00684048" w:rsidRPr="00633100" w:rsidRDefault="00D945D5" w:rsidP="00684048">
      <w:pPr>
        <w:ind w:firstLine="426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5</w:t>
      </w:r>
      <w:r w:rsidR="00684048" w:rsidRPr="00633100">
        <w:rPr>
          <w:rFonts w:eastAsia="Calibri"/>
          <w:color w:val="auto"/>
          <w:sz w:val="28"/>
          <w:szCs w:val="28"/>
          <w:lang w:eastAsia="en-US"/>
        </w:rPr>
        <w:t>.1. Работнику следует выполнять работу в той последовательности, которая определена инструкцией по эксплуатации используемого оборудования для видеонаблюдения.</w:t>
      </w:r>
    </w:p>
    <w:p w:rsidR="00684048" w:rsidRPr="00633100" w:rsidRDefault="00D945D5" w:rsidP="00684048">
      <w:pPr>
        <w:ind w:firstLine="426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5</w:t>
      </w:r>
      <w:r w:rsidR="00684048" w:rsidRPr="00633100">
        <w:rPr>
          <w:rFonts w:eastAsia="Calibri"/>
          <w:color w:val="auto"/>
          <w:sz w:val="28"/>
          <w:szCs w:val="28"/>
          <w:lang w:eastAsia="en-US"/>
        </w:rPr>
        <w:t>.2. Работник должен знать, что рациональная рабочая поза способствует уменьшению утомляемости.</w:t>
      </w:r>
    </w:p>
    <w:p w:rsidR="00684048" w:rsidRPr="00633100" w:rsidRDefault="00D945D5" w:rsidP="00684048">
      <w:pPr>
        <w:ind w:firstLine="426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5</w:t>
      </w:r>
      <w:r w:rsidR="00684048" w:rsidRPr="00633100">
        <w:rPr>
          <w:rFonts w:eastAsia="Calibri"/>
          <w:color w:val="auto"/>
          <w:sz w:val="28"/>
          <w:szCs w:val="28"/>
          <w:lang w:eastAsia="en-US"/>
        </w:rPr>
        <w:t>.3. Монитор должен быть отрегулирован в соответствии с рабочей позой работника.</w:t>
      </w:r>
    </w:p>
    <w:p w:rsidR="00684048" w:rsidRPr="00633100" w:rsidRDefault="00D945D5" w:rsidP="00684048">
      <w:pPr>
        <w:ind w:firstLine="426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5</w:t>
      </w:r>
      <w:r w:rsidR="00684048" w:rsidRPr="00633100">
        <w:rPr>
          <w:rFonts w:eastAsia="Calibri"/>
          <w:color w:val="auto"/>
          <w:sz w:val="28"/>
          <w:szCs w:val="28"/>
          <w:lang w:eastAsia="en-US"/>
        </w:rPr>
        <w:t>.4. Конструкция рабочего стула (кресла) должна обеспечивать поддержание рабочей позы работника, позволять изменять позу с целью снижения статического напряжения мышц шейно-плечевой области и спины для предупреждения развития утомления.</w:t>
      </w:r>
    </w:p>
    <w:p w:rsidR="00684048" w:rsidRPr="00633100" w:rsidRDefault="00D945D5" w:rsidP="00684048">
      <w:pPr>
        <w:ind w:firstLine="426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5</w:t>
      </w:r>
      <w:r w:rsidR="00684048" w:rsidRPr="00633100">
        <w:rPr>
          <w:rFonts w:eastAsia="Calibri"/>
          <w:color w:val="auto"/>
          <w:sz w:val="28"/>
          <w:szCs w:val="28"/>
          <w:lang w:eastAsia="en-US"/>
        </w:rPr>
        <w:t>.5. Тип рабочего стула (кресла) должен выбираться в зависимости от продолжительности работы с дисплеем и с учетом роста работника.</w:t>
      </w:r>
    </w:p>
    <w:p w:rsidR="00684048" w:rsidRPr="00633100" w:rsidRDefault="00D945D5" w:rsidP="00684048">
      <w:pPr>
        <w:ind w:firstLine="426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5</w:t>
      </w:r>
      <w:r w:rsidR="00684048" w:rsidRPr="00633100">
        <w:rPr>
          <w:rFonts w:eastAsia="Calibri"/>
          <w:color w:val="auto"/>
          <w:sz w:val="28"/>
          <w:szCs w:val="28"/>
          <w:lang w:eastAsia="en-US"/>
        </w:rPr>
        <w:t>.6. Рабочий стул (кресло) должен быть подъемно-поворотным и регулируемым по высоте и углам наклона сиденья и спинки, а также расстоянию спинки от переднего края сиденья; при этом регулировка каждого параметра должна быть независимой, легко осуществляемой и иметь надежную фиксацию.</w:t>
      </w:r>
    </w:p>
    <w:p w:rsidR="00684048" w:rsidRPr="00633100" w:rsidRDefault="00D945D5" w:rsidP="00684048">
      <w:pPr>
        <w:ind w:firstLine="426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5</w:t>
      </w:r>
      <w:r w:rsidR="00684048" w:rsidRPr="00633100">
        <w:rPr>
          <w:rFonts w:eastAsia="Calibri"/>
          <w:color w:val="auto"/>
          <w:sz w:val="28"/>
          <w:szCs w:val="28"/>
          <w:lang w:eastAsia="en-US"/>
        </w:rPr>
        <w:t>.7. Высота рабочей поверхности стола должна составлять 725 мм.</w:t>
      </w:r>
    </w:p>
    <w:p w:rsidR="00684048" w:rsidRPr="00633100" w:rsidRDefault="00D945D5" w:rsidP="00684048">
      <w:pPr>
        <w:ind w:firstLine="426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5</w:t>
      </w:r>
      <w:r w:rsidR="00684048" w:rsidRPr="00633100">
        <w:rPr>
          <w:rFonts w:eastAsia="Calibri"/>
          <w:color w:val="auto"/>
          <w:sz w:val="28"/>
          <w:szCs w:val="28"/>
          <w:lang w:eastAsia="en-US"/>
        </w:rPr>
        <w:t>.8. Рабочий стол должен иметь пространство для ног высотой не менее 600 мм, шириной – не менее 500 мм, глубиной на уровне колен – не менее 450 мм и на уровне вытянутых ног – не менее 650 мм.</w:t>
      </w:r>
    </w:p>
    <w:p w:rsidR="00684048" w:rsidRPr="00633100" w:rsidRDefault="00D945D5" w:rsidP="00684048">
      <w:pPr>
        <w:ind w:firstLine="426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5</w:t>
      </w:r>
      <w:r w:rsidR="00684048" w:rsidRPr="00633100">
        <w:rPr>
          <w:rFonts w:eastAsia="Calibri"/>
          <w:color w:val="auto"/>
          <w:sz w:val="28"/>
          <w:szCs w:val="28"/>
          <w:lang w:eastAsia="en-US"/>
        </w:rPr>
        <w:t>.9. Конструкция рабочего стула (кресла) должна обеспечивать:</w:t>
      </w:r>
    </w:p>
    <w:p w:rsidR="00684048" w:rsidRPr="00D945D5" w:rsidRDefault="00684048" w:rsidP="00D945D5">
      <w:pPr>
        <w:pStyle w:val="a8"/>
        <w:numPr>
          <w:ilvl w:val="0"/>
          <w:numId w:val="15"/>
        </w:numPr>
        <w:jc w:val="both"/>
        <w:rPr>
          <w:rFonts w:eastAsia="Calibri"/>
          <w:color w:val="auto"/>
          <w:sz w:val="28"/>
          <w:szCs w:val="28"/>
          <w:lang w:eastAsia="en-US"/>
        </w:rPr>
      </w:pPr>
      <w:r w:rsidRPr="00D945D5">
        <w:rPr>
          <w:rFonts w:eastAsia="Calibri"/>
          <w:color w:val="auto"/>
          <w:sz w:val="28"/>
          <w:szCs w:val="28"/>
          <w:lang w:eastAsia="en-US"/>
        </w:rPr>
        <w:t>ширину и глубину поверхности сиденья не менее 400 мм;</w:t>
      </w:r>
    </w:p>
    <w:p w:rsidR="00684048" w:rsidRPr="00D945D5" w:rsidRDefault="00684048" w:rsidP="00D945D5">
      <w:pPr>
        <w:pStyle w:val="a8"/>
        <w:numPr>
          <w:ilvl w:val="0"/>
          <w:numId w:val="15"/>
        </w:numPr>
        <w:jc w:val="both"/>
        <w:rPr>
          <w:rFonts w:eastAsia="Calibri"/>
          <w:color w:val="auto"/>
          <w:sz w:val="28"/>
          <w:szCs w:val="28"/>
          <w:lang w:eastAsia="en-US"/>
        </w:rPr>
      </w:pPr>
      <w:r w:rsidRPr="00D945D5">
        <w:rPr>
          <w:rFonts w:eastAsia="Calibri"/>
          <w:color w:val="auto"/>
          <w:sz w:val="28"/>
          <w:szCs w:val="28"/>
          <w:lang w:eastAsia="en-US"/>
        </w:rPr>
        <w:t>поверхность сиденья с закругленным передним краем;</w:t>
      </w:r>
    </w:p>
    <w:p w:rsidR="00684048" w:rsidRPr="00D945D5" w:rsidRDefault="00684048" w:rsidP="00D945D5">
      <w:pPr>
        <w:pStyle w:val="a8"/>
        <w:numPr>
          <w:ilvl w:val="0"/>
          <w:numId w:val="15"/>
        </w:numPr>
        <w:jc w:val="both"/>
        <w:rPr>
          <w:rFonts w:eastAsia="Calibri"/>
          <w:color w:val="auto"/>
          <w:sz w:val="28"/>
          <w:szCs w:val="28"/>
          <w:lang w:eastAsia="en-US"/>
        </w:rPr>
      </w:pPr>
      <w:r w:rsidRPr="00D945D5">
        <w:rPr>
          <w:rFonts w:eastAsia="Calibri"/>
          <w:color w:val="auto"/>
          <w:sz w:val="28"/>
          <w:szCs w:val="28"/>
          <w:lang w:eastAsia="en-US"/>
        </w:rPr>
        <w:t>регулировку высоты поверхности сиденья в пределах 400–550 мм и по углам наклона вперед до 15° и назад до 5°;</w:t>
      </w:r>
    </w:p>
    <w:p w:rsidR="00684048" w:rsidRPr="00D945D5" w:rsidRDefault="00684048" w:rsidP="00D945D5">
      <w:pPr>
        <w:pStyle w:val="a8"/>
        <w:numPr>
          <w:ilvl w:val="0"/>
          <w:numId w:val="15"/>
        </w:numPr>
        <w:jc w:val="both"/>
        <w:rPr>
          <w:rFonts w:eastAsia="Calibri"/>
          <w:color w:val="auto"/>
          <w:sz w:val="28"/>
          <w:szCs w:val="28"/>
          <w:lang w:eastAsia="en-US"/>
        </w:rPr>
      </w:pPr>
      <w:r w:rsidRPr="00D945D5">
        <w:rPr>
          <w:rFonts w:eastAsia="Calibri"/>
          <w:color w:val="auto"/>
          <w:sz w:val="28"/>
          <w:szCs w:val="28"/>
          <w:lang w:eastAsia="en-US"/>
        </w:rPr>
        <w:lastRenderedPageBreak/>
        <w:t>высоту опорной поверхности спинки 300 + 20 мм, ширину – не менее 380 мм и радиус кривизны горизонтальной плоскости – 400 мм;</w:t>
      </w:r>
    </w:p>
    <w:p w:rsidR="00684048" w:rsidRPr="00D945D5" w:rsidRDefault="00684048" w:rsidP="00D945D5">
      <w:pPr>
        <w:pStyle w:val="a8"/>
        <w:numPr>
          <w:ilvl w:val="0"/>
          <w:numId w:val="15"/>
        </w:numPr>
        <w:jc w:val="both"/>
        <w:rPr>
          <w:rFonts w:eastAsia="Calibri"/>
          <w:color w:val="auto"/>
          <w:sz w:val="28"/>
          <w:szCs w:val="28"/>
          <w:lang w:eastAsia="en-US"/>
        </w:rPr>
      </w:pPr>
      <w:r w:rsidRPr="00D945D5">
        <w:rPr>
          <w:rFonts w:eastAsia="Calibri"/>
          <w:color w:val="auto"/>
          <w:sz w:val="28"/>
          <w:szCs w:val="28"/>
          <w:lang w:eastAsia="en-US"/>
        </w:rPr>
        <w:t>угол наклона спинки в вертикальной плоскости в пределах 0 + 30°;</w:t>
      </w:r>
    </w:p>
    <w:p w:rsidR="00684048" w:rsidRPr="00D945D5" w:rsidRDefault="00684048" w:rsidP="00D945D5">
      <w:pPr>
        <w:pStyle w:val="a8"/>
        <w:numPr>
          <w:ilvl w:val="0"/>
          <w:numId w:val="15"/>
        </w:numPr>
        <w:jc w:val="both"/>
        <w:rPr>
          <w:rFonts w:eastAsia="Calibri"/>
          <w:color w:val="auto"/>
          <w:sz w:val="28"/>
          <w:szCs w:val="28"/>
          <w:lang w:eastAsia="en-US"/>
        </w:rPr>
      </w:pPr>
      <w:r w:rsidRPr="00D945D5">
        <w:rPr>
          <w:rFonts w:eastAsia="Calibri"/>
          <w:color w:val="auto"/>
          <w:sz w:val="28"/>
          <w:szCs w:val="28"/>
          <w:lang w:eastAsia="en-US"/>
        </w:rPr>
        <w:t>регулировку расстояния спинки от переднего края сиденья в пределах 260–400 мм;</w:t>
      </w:r>
    </w:p>
    <w:p w:rsidR="00684048" w:rsidRPr="00D945D5" w:rsidRDefault="00684048" w:rsidP="00D945D5">
      <w:pPr>
        <w:pStyle w:val="a8"/>
        <w:numPr>
          <w:ilvl w:val="0"/>
          <w:numId w:val="15"/>
        </w:numPr>
        <w:jc w:val="both"/>
        <w:rPr>
          <w:rFonts w:eastAsia="Calibri"/>
          <w:color w:val="auto"/>
          <w:sz w:val="28"/>
          <w:szCs w:val="28"/>
          <w:lang w:eastAsia="en-US"/>
        </w:rPr>
      </w:pPr>
      <w:r w:rsidRPr="00D945D5">
        <w:rPr>
          <w:rFonts w:eastAsia="Calibri"/>
          <w:color w:val="auto"/>
          <w:sz w:val="28"/>
          <w:szCs w:val="28"/>
          <w:lang w:eastAsia="en-US"/>
        </w:rPr>
        <w:t>стационарные или съемные подлокотники длиной не менее 250 мм и шириной 50–70 мм;</w:t>
      </w:r>
    </w:p>
    <w:p w:rsidR="00684048" w:rsidRPr="00D945D5" w:rsidRDefault="00684048" w:rsidP="00D945D5">
      <w:pPr>
        <w:pStyle w:val="a8"/>
        <w:numPr>
          <w:ilvl w:val="0"/>
          <w:numId w:val="15"/>
        </w:numPr>
        <w:jc w:val="both"/>
        <w:rPr>
          <w:rFonts w:eastAsia="Calibri"/>
          <w:color w:val="auto"/>
          <w:sz w:val="28"/>
          <w:szCs w:val="28"/>
          <w:lang w:eastAsia="en-US"/>
        </w:rPr>
      </w:pPr>
      <w:r w:rsidRPr="00D945D5">
        <w:rPr>
          <w:rFonts w:eastAsia="Calibri"/>
          <w:color w:val="auto"/>
          <w:sz w:val="28"/>
          <w:szCs w:val="28"/>
          <w:lang w:eastAsia="en-US"/>
        </w:rPr>
        <w:t>регулировку подлокотников по высоте над сиденьем в пределах 230 + 30 мм и внутреннего расстояния между подлокотниками в пределах 350–500 мм.</w:t>
      </w:r>
    </w:p>
    <w:p w:rsidR="00684048" w:rsidRPr="00477596" w:rsidRDefault="00D945D5" w:rsidP="00684048">
      <w:pPr>
        <w:ind w:firstLine="426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5</w:t>
      </w:r>
      <w:r w:rsidR="00684048" w:rsidRPr="00477596">
        <w:rPr>
          <w:rFonts w:eastAsia="Calibri"/>
          <w:color w:val="auto"/>
          <w:sz w:val="28"/>
          <w:szCs w:val="28"/>
          <w:lang w:eastAsia="en-US"/>
        </w:rPr>
        <w:t>.10. Рабочее место работника следует оборудовать подставкой для ног, имеющей ширину не менее 300 мм, глубину – не менее 400 мм, регулировку по высоте – в пределах до 150 мм и по углу наклона опорной поверхности подставки до 20º.</w:t>
      </w:r>
    </w:p>
    <w:p w:rsidR="00684048" w:rsidRPr="00477596" w:rsidRDefault="00D945D5" w:rsidP="00684048">
      <w:pPr>
        <w:ind w:firstLine="426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5</w:t>
      </w:r>
      <w:r w:rsidR="00684048" w:rsidRPr="00477596">
        <w:rPr>
          <w:rFonts w:eastAsia="Calibri"/>
          <w:color w:val="auto"/>
          <w:sz w:val="28"/>
          <w:szCs w:val="28"/>
          <w:lang w:eastAsia="en-US"/>
        </w:rPr>
        <w:t>.11. Экран видеомонитора должен находиться от глаз работника на оптимальном расстоянии 600–700 мм, но не ближе 500 мм.</w:t>
      </w:r>
    </w:p>
    <w:p w:rsidR="00684048" w:rsidRPr="00477596" w:rsidRDefault="00D945D5" w:rsidP="00684048">
      <w:pPr>
        <w:ind w:firstLine="426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5</w:t>
      </w:r>
      <w:r w:rsidR="00684048" w:rsidRPr="00477596">
        <w:rPr>
          <w:rFonts w:eastAsia="Calibri"/>
          <w:color w:val="auto"/>
          <w:sz w:val="28"/>
          <w:szCs w:val="28"/>
          <w:lang w:eastAsia="en-US"/>
        </w:rPr>
        <w:t>.12. С целью снижения зрительного и костно-мышечного утомления работнику следует соблюдать установленный режим труда и отдыха.</w:t>
      </w:r>
    </w:p>
    <w:p w:rsidR="00684048" w:rsidRPr="00477596" w:rsidRDefault="00D945D5" w:rsidP="00684048">
      <w:pPr>
        <w:ind w:firstLine="426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5</w:t>
      </w:r>
      <w:r w:rsidR="00684048" w:rsidRPr="00477596">
        <w:rPr>
          <w:rFonts w:eastAsia="Calibri"/>
          <w:color w:val="auto"/>
          <w:sz w:val="28"/>
          <w:szCs w:val="28"/>
          <w:lang w:eastAsia="en-US"/>
        </w:rPr>
        <w:t>.13. Для подключения оборудования к электрической сети необходимо использовать шнур питания, поставляемый в комплекте с оборудованием; не следует использовать самодельные электрические шнуры для подключения к сети.</w:t>
      </w:r>
    </w:p>
    <w:p w:rsidR="00684048" w:rsidRPr="00477596" w:rsidRDefault="00D945D5" w:rsidP="00684048">
      <w:pPr>
        <w:ind w:firstLine="426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5</w:t>
      </w:r>
      <w:r w:rsidR="00684048" w:rsidRPr="00477596">
        <w:rPr>
          <w:rFonts w:eastAsia="Calibri"/>
          <w:color w:val="auto"/>
          <w:sz w:val="28"/>
          <w:szCs w:val="28"/>
          <w:lang w:eastAsia="en-US"/>
        </w:rPr>
        <w:t>.14. Для обеспечения электробезопасности шнуры аппаратов должны быть в резиновой изоляции.</w:t>
      </w:r>
    </w:p>
    <w:p w:rsidR="00684048" w:rsidRPr="00477596" w:rsidRDefault="00D945D5" w:rsidP="00684048">
      <w:pPr>
        <w:ind w:firstLine="426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5</w:t>
      </w:r>
      <w:r w:rsidR="00684048" w:rsidRPr="00477596">
        <w:rPr>
          <w:rFonts w:eastAsia="Calibri"/>
          <w:color w:val="auto"/>
          <w:sz w:val="28"/>
          <w:szCs w:val="28"/>
          <w:lang w:eastAsia="en-US"/>
        </w:rPr>
        <w:t>.15. При включении или выключении пульта следует браться за колодку штепсельной вилки, нельзя для этой цели браться за электрический шнур.</w:t>
      </w:r>
    </w:p>
    <w:p w:rsidR="00684048" w:rsidRPr="00477596" w:rsidRDefault="00D945D5" w:rsidP="00684048">
      <w:pPr>
        <w:ind w:firstLine="426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5</w:t>
      </w:r>
      <w:r w:rsidR="00684048" w:rsidRPr="00477596">
        <w:rPr>
          <w:rFonts w:eastAsia="Calibri"/>
          <w:color w:val="auto"/>
          <w:sz w:val="28"/>
          <w:szCs w:val="28"/>
          <w:lang w:eastAsia="en-US"/>
        </w:rPr>
        <w:t>.16. Для предупреждения поражения человека электрическим током в случае замыкания корпус пульта видеонаблюдения должен быть заземлен.</w:t>
      </w:r>
    </w:p>
    <w:p w:rsidR="00684048" w:rsidRPr="00477596" w:rsidRDefault="00D945D5" w:rsidP="00684048">
      <w:pPr>
        <w:ind w:firstLine="426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5</w:t>
      </w:r>
      <w:r w:rsidR="00684048" w:rsidRPr="00477596">
        <w:rPr>
          <w:rFonts w:eastAsia="Calibri"/>
          <w:color w:val="auto"/>
          <w:sz w:val="28"/>
          <w:szCs w:val="28"/>
          <w:lang w:eastAsia="en-US"/>
        </w:rPr>
        <w:t xml:space="preserve">.17. Во избежание случаев </w:t>
      </w:r>
      <w:proofErr w:type="spellStart"/>
      <w:r w:rsidR="00684048" w:rsidRPr="00477596">
        <w:rPr>
          <w:rFonts w:eastAsia="Calibri"/>
          <w:color w:val="auto"/>
          <w:sz w:val="28"/>
          <w:szCs w:val="28"/>
          <w:lang w:eastAsia="en-US"/>
        </w:rPr>
        <w:t>электротравматизма</w:t>
      </w:r>
      <w:proofErr w:type="spellEnd"/>
      <w:r w:rsidR="00684048" w:rsidRPr="00477596">
        <w:rPr>
          <w:rFonts w:eastAsia="Calibri"/>
          <w:color w:val="auto"/>
          <w:sz w:val="28"/>
          <w:szCs w:val="28"/>
          <w:lang w:eastAsia="en-US"/>
        </w:rPr>
        <w:t xml:space="preserve"> нельзя снимать кожухи с оборудования во время работы.</w:t>
      </w:r>
    </w:p>
    <w:p w:rsidR="00684048" w:rsidRPr="00477596" w:rsidRDefault="00D945D5" w:rsidP="00684048">
      <w:pPr>
        <w:ind w:firstLine="426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5</w:t>
      </w:r>
      <w:r w:rsidR="00684048" w:rsidRPr="00477596">
        <w:rPr>
          <w:rFonts w:eastAsia="Calibri"/>
          <w:color w:val="auto"/>
          <w:sz w:val="28"/>
          <w:szCs w:val="28"/>
          <w:lang w:eastAsia="en-US"/>
        </w:rPr>
        <w:t>.18. При замене предохранителей нельзя касаться рукой металлического каркаса пульта.</w:t>
      </w:r>
    </w:p>
    <w:p w:rsidR="00684048" w:rsidRPr="00477596" w:rsidRDefault="00D945D5" w:rsidP="00684048">
      <w:pPr>
        <w:ind w:firstLine="426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5</w:t>
      </w:r>
      <w:r w:rsidR="00684048" w:rsidRPr="00477596">
        <w:rPr>
          <w:rFonts w:eastAsia="Calibri"/>
          <w:color w:val="auto"/>
          <w:sz w:val="28"/>
          <w:szCs w:val="28"/>
          <w:lang w:eastAsia="en-US"/>
        </w:rPr>
        <w:t>.19. Нельзя касаться руками токоведущих частей электрооборудования, находящихся под напряжением.</w:t>
      </w:r>
    </w:p>
    <w:p w:rsidR="00684048" w:rsidRPr="00477596" w:rsidRDefault="00D945D5" w:rsidP="00684048">
      <w:pPr>
        <w:ind w:firstLine="426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5</w:t>
      </w:r>
      <w:r w:rsidR="00684048" w:rsidRPr="00477596">
        <w:rPr>
          <w:rFonts w:eastAsia="Calibri"/>
          <w:color w:val="auto"/>
          <w:sz w:val="28"/>
          <w:szCs w:val="28"/>
          <w:lang w:eastAsia="en-US"/>
        </w:rPr>
        <w:t>.20. Не следует складывать посторонние предметы, документы и т. п. на защитный кожух пульта.</w:t>
      </w:r>
    </w:p>
    <w:p w:rsidR="00684048" w:rsidRPr="00477596" w:rsidRDefault="00D945D5" w:rsidP="00684048">
      <w:pPr>
        <w:ind w:firstLine="426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5</w:t>
      </w:r>
      <w:r w:rsidR="00684048" w:rsidRPr="00477596">
        <w:rPr>
          <w:rFonts w:eastAsia="Calibri"/>
          <w:color w:val="auto"/>
          <w:sz w:val="28"/>
          <w:szCs w:val="28"/>
          <w:lang w:eastAsia="en-US"/>
        </w:rPr>
        <w:t>.21. Нельзя передавать свою работу на пульте работникам, не имеющим права работы на этом оборудовании.</w:t>
      </w:r>
    </w:p>
    <w:p w:rsidR="00684048" w:rsidRPr="00477596" w:rsidRDefault="00D945D5" w:rsidP="00684048">
      <w:pPr>
        <w:ind w:firstLine="426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5</w:t>
      </w:r>
      <w:r w:rsidR="00684048" w:rsidRPr="00477596">
        <w:rPr>
          <w:rFonts w:eastAsia="Calibri"/>
          <w:color w:val="auto"/>
          <w:sz w:val="28"/>
          <w:szCs w:val="28"/>
          <w:lang w:eastAsia="en-US"/>
        </w:rPr>
        <w:t>.22. Во время работы работник должен вести себя спокойно и выдержанно, избегать конфликтных ситуаций, которые могут вызвать нервно-эмоциональное напряжение и отразиться на безопасности труда.</w:t>
      </w:r>
    </w:p>
    <w:p w:rsidR="00684048" w:rsidRPr="00477596" w:rsidRDefault="00D945D5" w:rsidP="00684048">
      <w:pPr>
        <w:ind w:firstLine="426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5</w:t>
      </w:r>
      <w:r w:rsidR="00684048" w:rsidRPr="00477596">
        <w:rPr>
          <w:rFonts w:eastAsia="Calibri"/>
          <w:color w:val="auto"/>
          <w:sz w:val="28"/>
          <w:szCs w:val="28"/>
          <w:lang w:eastAsia="en-US"/>
        </w:rPr>
        <w:t>.23. Во время работы следует быть внимательным, не отвлекаться от выполнения своих обязанностей.</w:t>
      </w:r>
    </w:p>
    <w:p w:rsidR="00684048" w:rsidRPr="00477596" w:rsidRDefault="00684048" w:rsidP="00684048">
      <w:pPr>
        <w:ind w:firstLine="426"/>
        <w:jc w:val="both"/>
        <w:rPr>
          <w:rFonts w:eastAsia="Calibri"/>
          <w:color w:val="auto"/>
          <w:sz w:val="28"/>
          <w:szCs w:val="28"/>
          <w:lang w:eastAsia="en-US"/>
        </w:rPr>
      </w:pPr>
    </w:p>
    <w:p w:rsidR="00684048" w:rsidRPr="00684048" w:rsidRDefault="00684048" w:rsidP="00684048">
      <w:pPr>
        <w:pStyle w:val="a8"/>
        <w:numPr>
          <w:ilvl w:val="0"/>
          <w:numId w:val="11"/>
        </w:numPr>
        <w:jc w:val="center"/>
        <w:rPr>
          <w:rFonts w:eastAsia="Calibri"/>
          <w:b/>
          <w:color w:val="auto"/>
          <w:sz w:val="28"/>
          <w:szCs w:val="28"/>
          <w:lang w:eastAsia="en-US"/>
        </w:rPr>
      </w:pPr>
      <w:r w:rsidRPr="00684048">
        <w:rPr>
          <w:rFonts w:eastAsia="Calibri"/>
          <w:b/>
          <w:color w:val="auto"/>
          <w:sz w:val="28"/>
          <w:szCs w:val="28"/>
          <w:lang w:eastAsia="en-US"/>
        </w:rPr>
        <w:t>Требования охраны труда в аварийных ситуациях</w:t>
      </w:r>
    </w:p>
    <w:p w:rsidR="00684048" w:rsidRPr="00477596" w:rsidRDefault="00684048" w:rsidP="00684048">
      <w:pPr>
        <w:ind w:firstLine="426"/>
        <w:jc w:val="both"/>
        <w:rPr>
          <w:rFonts w:eastAsia="Calibri"/>
          <w:color w:val="auto"/>
          <w:sz w:val="28"/>
          <w:szCs w:val="28"/>
          <w:lang w:eastAsia="en-US"/>
        </w:rPr>
      </w:pPr>
    </w:p>
    <w:p w:rsidR="00684048" w:rsidRPr="00633100" w:rsidRDefault="00D945D5" w:rsidP="00684048">
      <w:pPr>
        <w:ind w:firstLine="426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6</w:t>
      </w:r>
      <w:r w:rsidR="00684048" w:rsidRPr="00633100">
        <w:rPr>
          <w:rFonts w:eastAsia="Calibri"/>
          <w:color w:val="auto"/>
          <w:sz w:val="28"/>
          <w:szCs w:val="28"/>
          <w:lang w:eastAsia="en-US"/>
        </w:rPr>
        <w:t>.1. При обнаружении каких-либо неполадок в работе пульта видеонаблюдения (например, при появлении напряжения на нетоковедущих частях пульта) необходимо прекратить работу, выключить оборудование, вывесить предупредительную табличку и сообщить об этом непосредственному руководителю для организации ремонта.</w:t>
      </w:r>
    </w:p>
    <w:p w:rsidR="00684048" w:rsidRPr="00633100" w:rsidRDefault="00D945D5" w:rsidP="00684048">
      <w:pPr>
        <w:ind w:firstLine="426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6</w:t>
      </w:r>
      <w:r w:rsidR="00684048" w:rsidRPr="00633100">
        <w:rPr>
          <w:rFonts w:eastAsia="Calibri"/>
          <w:color w:val="auto"/>
          <w:sz w:val="28"/>
          <w:szCs w:val="28"/>
          <w:lang w:eastAsia="en-US"/>
        </w:rPr>
        <w:t>.2. Во избежание несчастных случаев работнику не следует самому устранять технические неполадки оборудования.</w:t>
      </w:r>
    </w:p>
    <w:p w:rsidR="00684048" w:rsidRPr="00633100" w:rsidRDefault="00D945D5" w:rsidP="00684048">
      <w:pPr>
        <w:ind w:firstLine="426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6</w:t>
      </w:r>
      <w:r w:rsidR="00684048" w:rsidRPr="00633100">
        <w:rPr>
          <w:rFonts w:eastAsia="Calibri"/>
          <w:color w:val="auto"/>
          <w:sz w:val="28"/>
          <w:szCs w:val="28"/>
          <w:lang w:eastAsia="en-US"/>
        </w:rPr>
        <w:t>.3. При возгорании электрооборудования необходимо немедленно сообщить о пожаре, отключить оборудование от электрической сети и приступить к тушению очага возгорания с помощью первичных средств пожаротушения; при этом следует помнить, что применение средств пожаротушения, проводящих электрический ток (например, вода, пена), может привести к поражению людей электрическим током; поэтому для тушения горящего электрооборудования следует применять порошковые или углекислотные огнетушители.</w:t>
      </w:r>
    </w:p>
    <w:p w:rsidR="00684048" w:rsidRPr="00633100" w:rsidRDefault="00D945D5" w:rsidP="00684048">
      <w:pPr>
        <w:ind w:firstLine="426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6</w:t>
      </w:r>
      <w:r w:rsidR="00684048" w:rsidRPr="00633100">
        <w:rPr>
          <w:rFonts w:eastAsia="Calibri"/>
          <w:color w:val="auto"/>
          <w:sz w:val="28"/>
          <w:szCs w:val="28"/>
          <w:lang w:eastAsia="en-US"/>
        </w:rPr>
        <w:t>.4. При несчастном случае, отравлении, внезапном заболевании необходимо немедленно оказать первую помощь пострадавшему, вызвать врача или помочь доставить пострадавшего к врачу, а затем сообщить руководителю о случившемся.</w:t>
      </w:r>
    </w:p>
    <w:p w:rsidR="00684048" w:rsidRPr="00633100" w:rsidRDefault="00684048" w:rsidP="00684048">
      <w:pPr>
        <w:ind w:firstLine="426"/>
        <w:jc w:val="both"/>
        <w:rPr>
          <w:rFonts w:eastAsia="Calibri"/>
          <w:color w:val="auto"/>
          <w:sz w:val="28"/>
          <w:szCs w:val="28"/>
          <w:lang w:eastAsia="en-US"/>
        </w:rPr>
      </w:pPr>
    </w:p>
    <w:p w:rsidR="00684048" w:rsidRPr="00684048" w:rsidRDefault="00684048" w:rsidP="00684048">
      <w:pPr>
        <w:pStyle w:val="a8"/>
        <w:numPr>
          <w:ilvl w:val="0"/>
          <w:numId w:val="11"/>
        </w:numPr>
        <w:jc w:val="center"/>
        <w:rPr>
          <w:rFonts w:eastAsia="Calibri"/>
          <w:b/>
          <w:color w:val="auto"/>
          <w:sz w:val="28"/>
          <w:szCs w:val="28"/>
          <w:lang w:eastAsia="en-US"/>
        </w:rPr>
      </w:pPr>
      <w:r w:rsidRPr="00684048">
        <w:rPr>
          <w:rFonts w:eastAsia="Calibri"/>
          <w:b/>
          <w:color w:val="auto"/>
          <w:sz w:val="28"/>
          <w:szCs w:val="28"/>
          <w:lang w:eastAsia="en-US"/>
        </w:rPr>
        <w:t>Требования охраны труда по окончании работы</w:t>
      </w:r>
    </w:p>
    <w:p w:rsidR="00684048" w:rsidRPr="00477596" w:rsidRDefault="00684048" w:rsidP="00684048">
      <w:pPr>
        <w:ind w:firstLine="426"/>
        <w:jc w:val="both"/>
        <w:rPr>
          <w:rFonts w:eastAsia="Calibri"/>
          <w:color w:val="auto"/>
          <w:sz w:val="28"/>
          <w:szCs w:val="28"/>
          <w:lang w:eastAsia="en-US"/>
        </w:rPr>
      </w:pPr>
    </w:p>
    <w:p w:rsidR="00684048" w:rsidRPr="00633100" w:rsidRDefault="00D945D5" w:rsidP="00684048">
      <w:pPr>
        <w:ind w:firstLine="426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6</w:t>
      </w:r>
      <w:r w:rsidR="00684048" w:rsidRPr="00633100">
        <w:rPr>
          <w:rFonts w:eastAsia="Calibri"/>
          <w:color w:val="auto"/>
          <w:sz w:val="28"/>
          <w:szCs w:val="28"/>
          <w:lang w:eastAsia="en-US"/>
        </w:rPr>
        <w:t>.1. По окончании работы работнику следует привести в порядок рабочее место, оборудование, убрать документы, носители информации и т. п.</w:t>
      </w:r>
    </w:p>
    <w:p w:rsidR="00684048" w:rsidRPr="00633100" w:rsidRDefault="00D945D5" w:rsidP="00684048">
      <w:pPr>
        <w:ind w:firstLine="426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6</w:t>
      </w:r>
      <w:r w:rsidR="00684048" w:rsidRPr="00633100">
        <w:rPr>
          <w:rFonts w:eastAsia="Calibri"/>
          <w:color w:val="auto"/>
          <w:sz w:val="28"/>
          <w:szCs w:val="28"/>
          <w:lang w:eastAsia="en-US"/>
        </w:rPr>
        <w:t>.2. При передвижении по территории организации работнику следует соблюдать осторожность, особенно в условиях неудовлетворительного состояния покрытия (в снег, гололед и т. п.).</w:t>
      </w:r>
    </w:p>
    <w:p w:rsidR="00684048" w:rsidRPr="00633100" w:rsidRDefault="00D945D5" w:rsidP="00684048">
      <w:pPr>
        <w:ind w:firstLine="426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6</w:t>
      </w:r>
      <w:r w:rsidR="00684048" w:rsidRPr="00633100">
        <w:rPr>
          <w:rFonts w:eastAsia="Calibri"/>
          <w:color w:val="auto"/>
          <w:sz w:val="28"/>
          <w:szCs w:val="28"/>
          <w:lang w:eastAsia="en-US"/>
        </w:rPr>
        <w:t>.3. По окончании работы следует тщательно вымыть руки теплой водой с мылом.</w:t>
      </w:r>
    </w:p>
    <w:p w:rsidR="00684048" w:rsidRPr="00477596" w:rsidRDefault="00D945D5" w:rsidP="00FC3DED">
      <w:pPr>
        <w:ind w:firstLine="426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6</w:t>
      </w:r>
      <w:r w:rsidR="00684048" w:rsidRPr="00633100">
        <w:rPr>
          <w:rFonts w:eastAsia="Calibri"/>
          <w:color w:val="auto"/>
          <w:sz w:val="28"/>
          <w:szCs w:val="28"/>
          <w:lang w:eastAsia="en-US"/>
        </w:rPr>
        <w:t>.4. Обо всех замеченных в процессе работы неполадках и неисправностях системы видеонаблюдения, а также о других нарушениях требований охраны труда следует сообщить своему непосредственному руководителю.</w:t>
      </w:r>
    </w:p>
    <w:p w:rsidR="005D545E" w:rsidRPr="005D545E" w:rsidRDefault="005D545E" w:rsidP="005D545E">
      <w:pPr>
        <w:rPr>
          <w:b/>
          <w:bCs/>
          <w:color w:val="auto"/>
          <w:kern w:val="32"/>
          <w:sz w:val="28"/>
          <w:szCs w:val="28"/>
        </w:rPr>
      </w:pPr>
    </w:p>
    <w:p w:rsidR="00A63AF7" w:rsidRPr="00970C38" w:rsidRDefault="00A63AF7" w:rsidP="002F1756">
      <w:pPr>
        <w:jc w:val="both"/>
        <w:rPr>
          <w:color w:val="auto"/>
          <w:sz w:val="28"/>
          <w:szCs w:val="28"/>
        </w:rPr>
      </w:pPr>
    </w:p>
    <w:sectPr w:rsidR="00A63AF7" w:rsidRPr="00970C38" w:rsidSect="0004701D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74435" w:rsidRDefault="00274435" w:rsidP="00882DEE">
      <w:r>
        <w:separator/>
      </w:r>
    </w:p>
  </w:endnote>
  <w:endnote w:type="continuationSeparator" w:id="0">
    <w:p w:rsidR="00274435" w:rsidRDefault="00274435" w:rsidP="00882D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62014" w:rsidRDefault="00A62014" w:rsidP="00A62014">
    <w:pPr>
      <w:pStyle w:val="a6"/>
      <w:tabs>
        <w:tab w:val="left" w:pos="2552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74435" w:rsidRDefault="00274435" w:rsidP="00882DEE">
      <w:r>
        <w:separator/>
      </w:r>
    </w:p>
  </w:footnote>
  <w:footnote w:type="continuationSeparator" w:id="0">
    <w:p w:rsidR="00274435" w:rsidRDefault="00274435" w:rsidP="00882D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B77057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0A6F7785"/>
    <w:multiLevelType w:val="hybridMultilevel"/>
    <w:tmpl w:val="06F65646"/>
    <w:lvl w:ilvl="0" w:tplc="0B9EF71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180A7EB4"/>
    <w:multiLevelType w:val="hybridMultilevel"/>
    <w:tmpl w:val="15281EF6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173C42"/>
    <w:multiLevelType w:val="hybridMultilevel"/>
    <w:tmpl w:val="D9DAFE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E8C2017"/>
    <w:multiLevelType w:val="hybridMultilevel"/>
    <w:tmpl w:val="A364BADC"/>
    <w:lvl w:ilvl="0" w:tplc="0B9EF71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 w15:restartNumberingAfterBreak="0">
    <w:nsid w:val="222512C5"/>
    <w:multiLevelType w:val="hybridMultilevel"/>
    <w:tmpl w:val="6B064D06"/>
    <w:lvl w:ilvl="0" w:tplc="0B9EF71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 w15:restartNumberingAfterBreak="0">
    <w:nsid w:val="30142B86"/>
    <w:multiLevelType w:val="hybridMultilevel"/>
    <w:tmpl w:val="D256E89A"/>
    <w:lvl w:ilvl="0" w:tplc="2DCC3E0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 w15:restartNumberingAfterBreak="0">
    <w:nsid w:val="3D151E5E"/>
    <w:multiLevelType w:val="hybridMultilevel"/>
    <w:tmpl w:val="DCB0D08E"/>
    <w:lvl w:ilvl="0" w:tplc="56046C2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7F36FE4"/>
    <w:multiLevelType w:val="hybridMultilevel"/>
    <w:tmpl w:val="74D45AB4"/>
    <w:lvl w:ilvl="0" w:tplc="2DCC3E0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9" w15:restartNumberingAfterBreak="0">
    <w:nsid w:val="4B8A40D3"/>
    <w:multiLevelType w:val="multilevel"/>
    <w:tmpl w:val="4EC6891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1"/>
      <w:numFmt w:val="decimal"/>
      <w:isLgl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56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48" w:hanging="2160"/>
      </w:pPr>
      <w:rPr>
        <w:rFonts w:hint="default"/>
      </w:rPr>
    </w:lvl>
  </w:abstractNum>
  <w:abstractNum w:abstractNumId="10" w15:restartNumberingAfterBreak="0">
    <w:nsid w:val="5E900E54"/>
    <w:multiLevelType w:val="hybridMultilevel"/>
    <w:tmpl w:val="D9DA3BF4"/>
    <w:lvl w:ilvl="0" w:tplc="2DCC3E0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" w15:restartNumberingAfterBreak="0">
    <w:nsid w:val="65CF7CEF"/>
    <w:multiLevelType w:val="hybridMultilevel"/>
    <w:tmpl w:val="7C2AE576"/>
    <w:lvl w:ilvl="0" w:tplc="2DCC3E0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2" w15:restartNumberingAfterBreak="0">
    <w:nsid w:val="66C27686"/>
    <w:multiLevelType w:val="hybridMultilevel"/>
    <w:tmpl w:val="64D6D5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11324D3"/>
    <w:multiLevelType w:val="hybridMultilevel"/>
    <w:tmpl w:val="E0A0E5D0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4" w15:restartNumberingAfterBreak="0">
    <w:nsid w:val="7D52062B"/>
    <w:multiLevelType w:val="hybridMultilevel"/>
    <w:tmpl w:val="A75638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0"/>
  </w:num>
  <w:num w:numId="4">
    <w:abstractNumId w:val="8"/>
  </w:num>
  <w:num w:numId="5">
    <w:abstractNumId w:val="6"/>
  </w:num>
  <w:num w:numId="6">
    <w:abstractNumId w:val="11"/>
  </w:num>
  <w:num w:numId="7">
    <w:abstractNumId w:val="3"/>
  </w:num>
  <w:num w:numId="8">
    <w:abstractNumId w:val="12"/>
  </w:num>
  <w:num w:numId="9">
    <w:abstractNumId w:val="14"/>
  </w:num>
  <w:num w:numId="10">
    <w:abstractNumId w:val="7"/>
  </w:num>
  <w:num w:numId="11">
    <w:abstractNumId w:val="9"/>
  </w:num>
  <w:num w:numId="12">
    <w:abstractNumId w:val="13"/>
  </w:num>
  <w:num w:numId="13">
    <w:abstractNumId w:val="5"/>
  </w:num>
  <w:num w:numId="14">
    <w:abstractNumId w:val="4"/>
  </w:num>
  <w:num w:numId="15">
    <w:abstractNumId w:val="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82DEE"/>
    <w:rsid w:val="00002C00"/>
    <w:rsid w:val="00010514"/>
    <w:rsid w:val="00016F5E"/>
    <w:rsid w:val="000178EF"/>
    <w:rsid w:val="000215AB"/>
    <w:rsid w:val="0002422E"/>
    <w:rsid w:val="000258BB"/>
    <w:rsid w:val="00030290"/>
    <w:rsid w:val="000308B5"/>
    <w:rsid w:val="00037670"/>
    <w:rsid w:val="00043E62"/>
    <w:rsid w:val="00044440"/>
    <w:rsid w:val="0004701D"/>
    <w:rsid w:val="00057462"/>
    <w:rsid w:val="00065F7D"/>
    <w:rsid w:val="00067037"/>
    <w:rsid w:val="00074E50"/>
    <w:rsid w:val="0008487E"/>
    <w:rsid w:val="00085DC7"/>
    <w:rsid w:val="000B497D"/>
    <w:rsid w:val="000B5B1E"/>
    <w:rsid w:val="000C29A1"/>
    <w:rsid w:val="000C333C"/>
    <w:rsid w:val="000D24AA"/>
    <w:rsid w:val="000D44C7"/>
    <w:rsid w:val="000D6501"/>
    <w:rsid w:val="000D78DD"/>
    <w:rsid w:val="000E5336"/>
    <w:rsid w:val="0011143E"/>
    <w:rsid w:val="0012580C"/>
    <w:rsid w:val="00137268"/>
    <w:rsid w:val="00144927"/>
    <w:rsid w:val="0015403F"/>
    <w:rsid w:val="00154F7D"/>
    <w:rsid w:val="001560EB"/>
    <w:rsid w:val="00177489"/>
    <w:rsid w:val="001805FE"/>
    <w:rsid w:val="00181825"/>
    <w:rsid w:val="00194767"/>
    <w:rsid w:val="001A32A7"/>
    <w:rsid w:val="001A66C3"/>
    <w:rsid w:val="001B164C"/>
    <w:rsid w:val="001B2F88"/>
    <w:rsid w:val="001B362F"/>
    <w:rsid w:val="001B3AB4"/>
    <w:rsid w:val="001B4734"/>
    <w:rsid w:val="001B594A"/>
    <w:rsid w:val="001C163F"/>
    <w:rsid w:val="001C2977"/>
    <w:rsid w:val="001C2B0E"/>
    <w:rsid w:val="001D3732"/>
    <w:rsid w:val="001D4D24"/>
    <w:rsid w:val="001D63D3"/>
    <w:rsid w:val="001E5D1A"/>
    <w:rsid w:val="001F1DD2"/>
    <w:rsid w:val="001F25D1"/>
    <w:rsid w:val="00205496"/>
    <w:rsid w:val="00211F0D"/>
    <w:rsid w:val="002131E5"/>
    <w:rsid w:val="00216ABF"/>
    <w:rsid w:val="00220A1A"/>
    <w:rsid w:val="002222BE"/>
    <w:rsid w:val="00231A26"/>
    <w:rsid w:val="00234063"/>
    <w:rsid w:val="002377F8"/>
    <w:rsid w:val="002445E9"/>
    <w:rsid w:val="00247EE8"/>
    <w:rsid w:val="002519F1"/>
    <w:rsid w:val="00254425"/>
    <w:rsid w:val="00256713"/>
    <w:rsid w:val="00260F49"/>
    <w:rsid w:val="00264BE0"/>
    <w:rsid w:val="00271715"/>
    <w:rsid w:val="00274435"/>
    <w:rsid w:val="00275801"/>
    <w:rsid w:val="00277F11"/>
    <w:rsid w:val="00283C0E"/>
    <w:rsid w:val="002A1031"/>
    <w:rsid w:val="002B1770"/>
    <w:rsid w:val="002C1B1A"/>
    <w:rsid w:val="002D3C4B"/>
    <w:rsid w:val="002D6B7C"/>
    <w:rsid w:val="002F1756"/>
    <w:rsid w:val="002F644C"/>
    <w:rsid w:val="00300213"/>
    <w:rsid w:val="0030532D"/>
    <w:rsid w:val="0031201F"/>
    <w:rsid w:val="00314AA0"/>
    <w:rsid w:val="00321197"/>
    <w:rsid w:val="0032224F"/>
    <w:rsid w:val="0032259D"/>
    <w:rsid w:val="00323AE5"/>
    <w:rsid w:val="0033151A"/>
    <w:rsid w:val="0033666B"/>
    <w:rsid w:val="003420AB"/>
    <w:rsid w:val="00346F49"/>
    <w:rsid w:val="00352E6B"/>
    <w:rsid w:val="003569A0"/>
    <w:rsid w:val="00363E49"/>
    <w:rsid w:val="00367BA7"/>
    <w:rsid w:val="00371A0E"/>
    <w:rsid w:val="00372C23"/>
    <w:rsid w:val="00376DDB"/>
    <w:rsid w:val="00383775"/>
    <w:rsid w:val="00385E54"/>
    <w:rsid w:val="003943B7"/>
    <w:rsid w:val="003948AB"/>
    <w:rsid w:val="0039591F"/>
    <w:rsid w:val="003A3FF7"/>
    <w:rsid w:val="003B41C2"/>
    <w:rsid w:val="003D12EA"/>
    <w:rsid w:val="003D48EA"/>
    <w:rsid w:val="003D6324"/>
    <w:rsid w:val="003F1AF8"/>
    <w:rsid w:val="004078C1"/>
    <w:rsid w:val="004165FD"/>
    <w:rsid w:val="00420798"/>
    <w:rsid w:val="00421C85"/>
    <w:rsid w:val="004368CF"/>
    <w:rsid w:val="00436A8D"/>
    <w:rsid w:val="004544C9"/>
    <w:rsid w:val="0046519D"/>
    <w:rsid w:val="00465949"/>
    <w:rsid w:val="00473E10"/>
    <w:rsid w:val="00477596"/>
    <w:rsid w:val="00495287"/>
    <w:rsid w:val="00497C79"/>
    <w:rsid w:val="004A0E68"/>
    <w:rsid w:val="004A1DCE"/>
    <w:rsid w:val="004A39AA"/>
    <w:rsid w:val="004B2335"/>
    <w:rsid w:val="004B6C42"/>
    <w:rsid w:val="004C51F8"/>
    <w:rsid w:val="004C6811"/>
    <w:rsid w:val="004C6B4E"/>
    <w:rsid w:val="004F1321"/>
    <w:rsid w:val="004F532A"/>
    <w:rsid w:val="00503DD3"/>
    <w:rsid w:val="0050746D"/>
    <w:rsid w:val="00507AA2"/>
    <w:rsid w:val="005156F0"/>
    <w:rsid w:val="00534B73"/>
    <w:rsid w:val="00545632"/>
    <w:rsid w:val="00551B2E"/>
    <w:rsid w:val="005536A9"/>
    <w:rsid w:val="0055418C"/>
    <w:rsid w:val="00556E79"/>
    <w:rsid w:val="005572EA"/>
    <w:rsid w:val="00557F67"/>
    <w:rsid w:val="00564D1F"/>
    <w:rsid w:val="005654BA"/>
    <w:rsid w:val="00565B5C"/>
    <w:rsid w:val="00570B63"/>
    <w:rsid w:val="00576C78"/>
    <w:rsid w:val="00577569"/>
    <w:rsid w:val="00593128"/>
    <w:rsid w:val="005A11A4"/>
    <w:rsid w:val="005A793C"/>
    <w:rsid w:val="005B1F7C"/>
    <w:rsid w:val="005C2BE2"/>
    <w:rsid w:val="005C4FF2"/>
    <w:rsid w:val="005D1E81"/>
    <w:rsid w:val="005D3B50"/>
    <w:rsid w:val="005D545E"/>
    <w:rsid w:val="005E0ED3"/>
    <w:rsid w:val="005F3136"/>
    <w:rsid w:val="006026E7"/>
    <w:rsid w:val="00627542"/>
    <w:rsid w:val="00633100"/>
    <w:rsid w:val="00633BAC"/>
    <w:rsid w:val="00637FBB"/>
    <w:rsid w:val="00652AA0"/>
    <w:rsid w:val="00655DBC"/>
    <w:rsid w:val="006709DD"/>
    <w:rsid w:val="00672858"/>
    <w:rsid w:val="00684048"/>
    <w:rsid w:val="00684AB8"/>
    <w:rsid w:val="0069454E"/>
    <w:rsid w:val="0069774A"/>
    <w:rsid w:val="006B004B"/>
    <w:rsid w:val="006B4451"/>
    <w:rsid w:val="006B52BB"/>
    <w:rsid w:val="006C0B09"/>
    <w:rsid w:val="006C346C"/>
    <w:rsid w:val="006C363E"/>
    <w:rsid w:val="006C37DE"/>
    <w:rsid w:val="006D1A88"/>
    <w:rsid w:val="006D7121"/>
    <w:rsid w:val="006E2489"/>
    <w:rsid w:val="006F03C6"/>
    <w:rsid w:val="006F05B2"/>
    <w:rsid w:val="006F50B1"/>
    <w:rsid w:val="006F7574"/>
    <w:rsid w:val="007042E4"/>
    <w:rsid w:val="00706DDC"/>
    <w:rsid w:val="00714669"/>
    <w:rsid w:val="00715B00"/>
    <w:rsid w:val="00722EA8"/>
    <w:rsid w:val="00724D28"/>
    <w:rsid w:val="0072593F"/>
    <w:rsid w:val="00734E5F"/>
    <w:rsid w:val="00744F95"/>
    <w:rsid w:val="00751132"/>
    <w:rsid w:val="007539C2"/>
    <w:rsid w:val="00772588"/>
    <w:rsid w:val="00784519"/>
    <w:rsid w:val="007860B9"/>
    <w:rsid w:val="007878C9"/>
    <w:rsid w:val="00794DDE"/>
    <w:rsid w:val="00794F51"/>
    <w:rsid w:val="007A0F12"/>
    <w:rsid w:val="007A185C"/>
    <w:rsid w:val="007A1901"/>
    <w:rsid w:val="007B35E6"/>
    <w:rsid w:val="007B5BFC"/>
    <w:rsid w:val="007C633B"/>
    <w:rsid w:val="007D0116"/>
    <w:rsid w:val="007D0685"/>
    <w:rsid w:val="007D1390"/>
    <w:rsid w:val="007D52BE"/>
    <w:rsid w:val="007D7484"/>
    <w:rsid w:val="007D7903"/>
    <w:rsid w:val="007E4715"/>
    <w:rsid w:val="007E52B8"/>
    <w:rsid w:val="007E6DBF"/>
    <w:rsid w:val="007E7C4E"/>
    <w:rsid w:val="007F4136"/>
    <w:rsid w:val="00812E00"/>
    <w:rsid w:val="00816C4F"/>
    <w:rsid w:val="00820870"/>
    <w:rsid w:val="00822AAF"/>
    <w:rsid w:val="00826D2B"/>
    <w:rsid w:val="00832D17"/>
    <w:rsid w:val="00846DE8"/>
    <w:rsid w:val="00852A74"/>
    <w:rsid w:val="0085361C"/>
    <w:rsid w:val="00861C30"/>
    <w:rsid w:val="00875003"/>
    <w:rsid w:val="00880861"/>
    <w:rsid w:val="00882DEE"/>
    <w:rsid w:val="00892899"/>
    <w:rsid w:val="00894937"/>
    <w:rsid w:val="008A1B69"/>
    <w:rsid w:val="008A25EF"/>
    <w:rsid w:val="008A4591"/>
    <w:rsid w:val="008A6545"/>
    <w:rsid w:val="008A670C"/>
    <w:rsid w:val="008C6178"/>
    <w:rsid w:val="008E0153"/>
    <w:rsid w:val="008F5F71"/>
    <w:rsid w:val="008F6B30"/>
    <w:rsid w:val="00905727"/>
    <w:rsid w:val="00915ABC"/>
    <w:rsid w:val="00916784"/>
    <w:rsid w:val="00917DDD"/>
    <w:rsid w:val="00920340"/>
    <w:rsid w:val="00926615"/>
    <w:rsid w:val="00927102"/>
    <w:rsid w:val="00954D2E"/>
    <w:rsid w:val="00961D64"/>
    <w:rsid w:val="00970C38"/>
    <w:rsid w:val="00974560"/>
    <w:rsid w:val="009860C4"/>
    <w:rsid w:val="009945AC"/>
    <w:rsid w:val="009B17DE"/>
    <w:rsid w:val="009D4A2D"/>
    <w:rsid w:val="009E2059"/>
    <w:rsid w:val="009E6551"/>
    <w:rsid w:val="009E7926"/>
    <w:rsid w:val="009F79D3"/>
    <w:rsid w:val="00A1648F"/>
    <w:rsid w:val="00A406AE"/>
    <w:rsid w:val="00A54924"/>
    <w:rsid w:val="00A62014"/>
    <w:rsid w:val="00A63AF7"/>
    <w:rsid w:val="00A64ACC"/>
    <w:rsid w:val="00A66EB7"/>
    <w:rsid w:val="00A676C2"/>
    <w:rsid w:val="00A712F9"/>
    <w:rsid w:val="00A77C9C"/>
    <w:rsid w:val="00A90BF6"/>
    <w:rsid w:val="00A91F12"/>
    <w:rsid w:val="00A948E9"/>
    <w:rsid w:val="00A94BBD"/>
    <w:rsid w:val="00A95BC1"/>
    <w:rsid w:val="00A97B18"/>
    <w:rsid w:val="00AA38C9"/>
    <w:rsid w:val="00AE68F5"/>
    <w:rsid w:val="00AE7A7C"/>
    <w:rsid w:val="00AF5A25"/>
    <w:rsid w:val="00B01EA8"/>
    <w:rsid w:val="00B03C1A"/>
    <w:rsid w:val="00B125F1"/>
    <w:rsid w:val="00B16D00"/>
    <w:rsid w:val="00B2406B"/>
    <w:rsid w:val="00B25017"/>
    <w:rsid w:val="00B30F50"/>
    <w:rsid w:val="00B34596"/>
    <w:rsid w:val="00B40481"/>
    <w:rsid w:val="00B42DD7"/>
    <w:rsid w:val="00B506AF"/>
    <w:rsid w:val="00B535AE"/>
    <w:rsid w:val="00B60790"/>
    <w:rsid w:val="00B61F05"/>
    <w:rsid w:val="00B644C1"/>
    <w:rsid w:val="00B6548F"/>
    <w:rsid w:val="00B71C0C"/>
    <w:rsid w:val="00B75263"/>
    <w:rsid w:val="00B82C68"/>
    <w:rsid w:val="00B86F01"/>
    <w:rsid w:val="00B92F48"/>
    <w:rsid w:val="00B94790"/>
    <w:rsid w:val="00BA5A04"/>
    <w:rsid w:val="00BA78D2"/>
    <w:rsid w:val="00BB18BD"/>
    <w:rsid w:val="00BB1A02"/>
    <w:rsid w:val="00BC2AE9"/>
    <w:rsid w:val="00BD0E25"/>
    <w:rsid w:val="00BE1103"/>
    <w:rsid w:val="00BE3192"/>
    <w:rsid w:val="00BE6924"/>
    <w:rsid w:val="00BF4F6B"/>
    <w:rsid w:val="00BF634F"/>
    <w:rsid w:val="00BF6B11"/>
    <w:rsid w:val="00C02E9B"/>
    <w:rsid w:val="00C1034C"/>
    <w:rsid w:val="00C222DC"/>
    <w:rsid w:val="00C24C54"/>
    <w:rsid w:val="00C27DBD"/>
    <w:rsid w:val="00C3479C"/>
    <w:rsid w:val="00C353AA"/>
    <w:rsid w:val="00C35F29"/>
    <w:rsid w:val="00C364B9"/>
    <w:rsid w:val="00C456D9"/>
    <w:rsid w:val="00C61005"/>
    <w:rsid w:val="00C7159B"/>
    <w:rsid w:val="00C8613D"/>
    <w:rsid w:val="00CA51A3"/>
    <w:rsid w:val="00CA6225"/>
    <w:rsid w:val="00CB1D00"/>
    <w:rsid w:val="00CB6D69"/>
    <w:rsid w:val="00CC0260"/>
    <w:rsid w:val="00CC164C"/>
    <w:rsid w:val="00CE31F0"/>
    <w:rsid w:val="00CE49E5"/>
    <w:rsid w:val="00CE50D9"/>
    <w:rsid w:val="00CF12D2"/>
    <w:rsid w:val="00D11B4C"/>
    <w:rsid w:val="00D237B8"/>
    <w:rsid w:val="00D3048C"/>
    <w:rsid w:val="00D322E9"/>
    <w:rsid w:val="00D42CAF"/>
    <w:rsid w:val="00D44FAF"/>
    <w:rsid w:val="00D50612"/>
    <w:rsid w:val="00D56A58"/>
    <w:rsid w:val="00D624F5"/>
    <w:rsid w:val="00D62895"/>
    <w:rsid w:val="00D65723"/>
    <w:rsid w:val="00D76CB0"/>
    <w:rsid w:val="00D778D8"/>
    <w:rsid w:val="00D81253"/>
    <w:rsid w:val="00D945D5"/>
    <w:rsid w:val="00D970B5"/>
    <w:rsid w:val="00D97C49"/>
    <w:rsid w:val="00DA21BD"/>
    <w:rsid w:val="00DA4FF3"/>
    <w:rsid w:val="00DB1A9A"/>
    <w:rsid w:val="00DB5E1B"/>
    <w:rsid w:val="00DB7091"/>
    <w:rsid w:val="00DC779B"/>
    <w:rsid w:val="00DE155B"/>
    <w:rsid w:val="00DE35EA"/>
    <w:rsid w:val="00DE5AD6"/>
    <w:rsid w:val="00DF1337"/>
    <w:rsid w:val="00DF7B2A"/>
    <w:rsid w:val="00E15CD6"/>
    <w:rsid w:val="00E24C63"/>
    <w:rsid w:val="00E47B2A"/>
    <w:rsid w:val="00E61199"/>
    <w:rsid w:val="00E63419"/>
    <w:rsid w:val="00E63623"/>
    <w:rsid w:val="00E65ECC"/>
    <w:rsid w:val="00E70043"/>
    <w:rsid w:val="00E72A2A"/>
    <w:rsid w:val="00E83DEB"/>
    <w:rsid w:val="00EC090F"/>
    <w:rsid w:val="00ED1429"/>
    <w:rsid w:val="00EE3C55"/>
    <w:rsid w:val="00EF14CF"/>
    <w:rsid w:val="00EF7582"/>
    <w:rsid w:val="00F048F3"/>
    <w:rsid w:val="00F061E4"/>
    <w:rsid w:val="00F135A0"/>
    <w:rsid w:val="00F15312"/>
    <w:rsid w:val="00F212D9"/>
    <w:rsid w:val="00F333A3"/>
    <w:rsid w:val="00F35BF2"/>
    <w:rsid w:val="00F40B86"/>
    <w:rsid w:val="00F53803"/>
    <w:rsid w:val="00F62C7D"/>
    <w:rsid w:val="00F64607"/>
    <w:rsid w:val="00F65ABB"/>
    <w:rsid w:val="00F74C54"/>
    <w:rsid w:val="00F77019"/>
    <w:rsid w:val="00F87B07"/>
    <w:rsid w:val="00F95667"/>
    <w:rsid w:val="00FB53D4"/>
    <w:rsid w:val="00FC3DED"/>
    <w:rsid w:val="00FD2C2D"/>
    <w:rsid w:val="00FD4D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C954FED"/>
  <w15:docId w15:val="{8EE88586-2473-4551-8B1A-D3EFCDA6A2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2DEE"/>
    <w:rPr>
      <w:color w:val="70AD47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82DE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2">
    <w:name w:val="p2"/>
    <w:basedOn w:val="a"/>
    <w:rsid w:val="00882DEE"/>
    <w:pPr>
      <w:spacing w:before="100" w:beforeAutospacing="1" w:after="100" w:afterAutospacing="1"/>
    </w:pPr>
    <w:rPr>
      <w:color w:val="auto"/>
    </w:rPr>
  </w:style>
  <w:style w:type="paragraph" w:styleId="a4">
    <w:name w:val="header"/>
    <w:basedOn w:val="a"/>
    <w:link w:val="a5"/>
    <w:rsid w:val="00882DEE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rsid w:val="00882DEE"/>
    <w:rPr>
      <w:color w:val="70AD47"/>
      <w:sz w:val="24"/>
      <w:szCs w:val="24"/>
    </w:rPr>
  </w:style>
  <w:style w:type="paragraph" w:styleId="a6">
    <w:name w:val="footer"/>
    <w:basedOn w:val="a"/>
    <w:link w:val="a7"/>
    <w:rsid w:val="00882DEE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rsid w:val="00882DEE"/>
    <w:rPr>
      <w:color w:val="70AD47"/>
      <w:sz w:val="24"/>
      <w:szCs w:val="24"/>
    </w:rPr>
  </w:style>
  <w:style w:type="paragraph" w:styleId="a8">
    <w:name w:val="List Paragraph"/>
    <w:basedOn w:val="a"/>
    <w:uiPriority w:val="34"/>
    <w:qFormat/>
    <w:rsid w:val="00882DEE"/>
    <w:pPr>
      <w:ind w:left="720"/>
      <w:contextualSpacing/>
    </w:pPr>
  </w:style>
  <w:style w:type="paragraph" w:styleId="a9">
    <w:name w:val="Normal (Web)"/>
    <w:basedOn w:val="a"/>
    <w:uiPriority w:val="99"/>
    <w:unhideWhenUsed/>
    <w:rsid w:val="00DE35EA"/>
    <w:pPr>
      <w:spacing w:before="100" w:beforeAutospacing="1" w:after="100" w:afterAutospacing="1"/>
    </w:pPr>
    <w:rPr>
      <w:color w:val="auto"/>
    </w:rPr>
  </w:style>
  <w:style w:type="character" w:customStyle="1" w:styleId="blk">
    <w:name w:val="blk"/>
    <w:basedOn w:val="a0"/>
    <w:rsid w:val="00254425"/>
  </w:style>
  <w:style w:type="character" w:customStyle="1" w:styleId="nobr">
    <w:name w:val="nobr"/>
    <w:basedOn w:val="a0"/>
    <w:rsid w:val="00254425"/>
  </w:style>
  <w:style w:type="paragraph" w:customStyle="1" w:styleId="formattext">
    <w:name w:val="formattext"/>
    <w:basedOn w:val="a"/>
    <w:rsid w:val="00D76CB0"/>
    <w:pPr>
      <w:spacing w:before="100" w:beforeAutospacing="1" w:after="100" w:afterAutospacing="1"/>
    </w:pPr>
    <w:rPr>
      <w:color w:val="auto"/>
    </w:rPr>
  </w:style>
  <w:style w:type="table" w:customStyle="1" w:styleId="1">
    <w:name w:val="Сетка таблицы1"/>
    <w:basedOn w:val="a1"/>
    <w:next w:val="a3"/>
    <w:rsid w:val="001D4D2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136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0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78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193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40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20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77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819661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459273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2710721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20793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79767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6567673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296345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23450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0366720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590643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3973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5053901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808541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26194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846762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98029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07452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41286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739484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136121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4764240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855554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52305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710271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6485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48055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8461727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231260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10635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9369067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749584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786275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251192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867311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539035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59988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135017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21542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8821230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555074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53563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9597601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463147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81125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0203640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441588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10518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2062516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279987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702233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8564342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723464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34082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1148107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945298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034822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2942265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957190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078253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2551509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223020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42797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5447619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697164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700403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6914495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666948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17478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0953362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221535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57989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0058024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243173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91389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703768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708769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666992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3424139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309629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202671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8469579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816693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36833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281851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21062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449822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9023612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124F5C3-43B9-4AE4-8934-676762398A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1156</TotalTime>
  <Pages>7</Pages>
  <Words>2030</Words>
  <Characters>11576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Инна</cp:lastModifiedBy>
  <cp:revision>68</cp:revision>
  <cp:lastPrinted>2020-03-19T13:03:00Z</cp:lastPrinted>
  <dcterms:created xsi:type="dcterms:W3CDTF">2020-02-06T05:33:00Z</dcterms:created>
  <dcterms:modified xsi:type="dcterms:W3CDTF">2023-09-28T10:48:00Z</dcterms:modified>
</cp:coreProperties>
</file>